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368E" w14:textId="6F5F8AF8" w:rsidR="00011901" w:rsidRDefault="00E02153">
      <w:r>
        <w:rPr>
          <w:noProof/>
          <w:lang w:val="de-AT" w:eastAsia="de-AT"/>
        </w:rPr>
        <mc:AlternateContent>
          <mc:Choice Requires="wps">
            <w:drawing>
              <wp:anchor distT="0" distB="0" distL="0" distR="0" simplePos="0" relativeHeight="251661312" behindDoc="0" locked="0" layoutInCell="1" allowOverlap="1" wp14:anchorId="511DA7D5" wp14:editId="1542EDFC">
                <wp:simplePos x="0" y="0"/>
                <wp:positionH relativeFrom="page">
                  <wp:posOffset>147145</wp:posOffset>
                </wp:positionH>
                <wp:positionV relativeFrom="page">
                  <wp:posOffset>157656</wp:posOffset>
                </wp:positionV>
                <wp:extent cx="7239000" cy="1009518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239000" cy="10095186"/>
                        </a:xfrm>
                        <a:prstGeom prst="rect">
                          <a:avLst/>
                        </a:prstGeom>
                      </wps:spPr>
                      <wps:txbx>
                        <w:txbxContent>
                          <w:tbl>
                            <w:tblPr>
                              <w:tblStyle w:val="TableNormal1"/>
                              <w:tblW w:w="10491" w:type="dxa"/>
                              <w:tblInd w:w="2" w:type="dxa"/>
                              <w:tblBorders>
                                <w:top w:val="single" w:sz="2" w:space="0" w:color="7F7F7F"/>
                                <w:left w:val="single" w:sz="2" w:space="0" w:color="000000"/>
                                <w:bottom w:val="single" w:sz="2" w:space="0" w:color="7F7F7F"/>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8"/>
                              <w:gridCol w:w="7713"/>
                            </w:tblGrid>
                            <w:tr w:rsidR="00C75AC8" w14:paraId="1CEA51BE" w14:textId="77777777" w:rsidTr="00CE5A6C">
                              <w:trPr>
                                <w:trHeight w:val="50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19DE823D" w14:textId="77777777" w:rsidR="00C75AC8" w:rsidRDefault="00C75AC8">
                                  <w:pPr>
                                    <w:pStyle w:val="TableStyle3"/>
                                  </w:pPr>
                                  <w:r>
                                    <w:rPr>
                                      <w:b/>
                                      <w:bCs/>
                                    </w:rPr>
                                    <w:t>FIRST AUTHOR</w:t>
                                  </w:r>
                                  <w:r>
                                    <w:t>/LAST AUTHOR/</w:t>
                                  </w:r>
                                  <w:r>
                                    <w:rPr>
                                      <w:b/>
                                      <w:bCs/>
                                    </w:rPr>
                                    <w:t>JOURNAL</w:t>
                                  </w:r>
                                  <w:r>
                                    <w:t>/YE</w:t>
                                  </w:r>
                                  <w:r>
                                    <w:rPr>
                                      <w:b/>
                                      <w:bCs/>
                                    </w:rPr>
                                    <w:t>AR</w:t>
                                  </w:r>
                                </w:p>
                              </w:tc>
                              <w:tc>
                                <w:tcPr>
                                  <w:tcW w:w="7713" w:type="dxa"/>
                                  <w:tcBorders>
                                    <w:top w:val="single" w:sz="2" w:space="0" w:color="000000"/>
                                    <w:left w:val="nil"/>
                                    <w:bottom w:val="single" w:sz="2" w:space="0" w:color="7F7F7F"/>
                                    <w:right w:val="single" w:sz="2" w:space="0" w:color="000000"/>
                                  </w:tcBorders>
                                  <w:shd w:val="clear" w:color="auto" w:fill="auto"/>
                                  <w:tcMar>
                                    <w:top w:w="80" w:type="dxa"/>
                                    <w:left w:w="80" w:type="dxa"/>
                                    <w:bottom w:w="80" w:type="dxa"/>
                                    <w:right w:w="80" w:type="dxa"/>
                                  </w:tcMar>
                                </w:tcPr>
                                <w:p w14:paraId="258B34A0" w14:textId="55B20A43" w:rsidR="000776A0" w:rsidRPr="008D013B" w:rsidRDefault="004201A7" w:rsidP="000776A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lang w:val="de-AT" w:eastAsia="de-DE"/>
                                    </w:rPr>
                                  </w:pPr>
                                  <w:r>
                                    <w:rPr>
                                      <w:rFonts w:ascii="Helvetica" w:hAnsi="Helvetica" w:cs="Helvetica"/>
                                      <w:b/>
                                      <w:bCs/>
                                      <w:color w:val="000000"/>
                                      <w:sz w:val="20"/>
                                      <w:szCs w:val="20"/>
                                      <w:lang w:val="de-AT" w:eastAsia="de-DE"/>
                                    </w:rPr>
                                    <w:t>Tucker RL</w:t>
                                  </w:r>
                                  <w:r w:rsidR="008D013B" w:rsidRPr="008D013B">
                                    <w:rPr>
                                      <w:rFonts w:ascii="Helvetica" w:hAnsi="Helvetica" w:cs="Helvetica"/>
                                      <w:b/>
                                      <w:bCs/>
                                      <w:color w:val="000000"/>
                                      <w:sz w:val="20"/>
                                      <w:szCs w:val="20"/>
                                      <w:lang w:val="de-AT" w:eastAsia="de-DE"/>
                                    </w:rPr>
                                    <w:t xml:space="preserve">, </w:t>
                                  </w:r>
                                  <w:r>
                                    <w:rPr>
                                      <w:rFonts w:ascii="Helvetica" w:hAnsi="Helvetica" w:cs="Helvetica"/>
                                      <w:b/>
                                      <w:bCs/>
                                      <w:color w:val="000000"/>
                                      <w:sz w:val="20"/>
                                      <w:szCs w:val="20"/>
                                      <w:lang w:val="de-AT" w:eastAsia="de-DE"/>
                                    </w:rPr>
                                    <w:t>Nguyen W</w:t>
                                  </w:r>
                                  <w:r w:rsidR="008D013B" w:rsidRPr="008D013B">
                                    <w:rPr>
                                      <w:rFonts w:ascii="Helvetica" w:hAnsi="Helvetica" w:cs="Helvetica"/>
                                      <w:b/>
                                      <w:bCs/>
                                      <w:color w:val="000000"/>
                                      <w:sz w:val="20"/>
                                      <w:szCs w:val="20"/>
                                      <w:lang w:val="de-AT" w:eastAsia="de-DE"/>
                                    </w:rPr>
                                    <w:t xml:space="preserve"> et al</w:t>
                                  </w:r>
                                  <w:r w:rsidR="008D013B">
                                    <w:rPr>
                                      <w:rFonts w:ascii="Helvetica" w:hAnsi="Helvetica" w:cs="Helvetica"/>
                                      <w:b/>
                                      <w:bCs/>
                                      <w:color w:val="000000"/>
                                      <w:sz w:val="20"/>
                                      <w:szCs w:val="20"/>
                                      <w:lang w:val="de-AT" w:eastAsia="de-DE"/>
                                    </w:rPr>
                                    <w:t>.</w:t>
                                  </w:r>
                                </w:p>
                                <w:p w14:paraId="46754BD0" w14:textId="454A2418" w:rsidR="00C75AC8" w:rsidRDefault="000A5349" w:rsidP="000776A0">
                                  <w:pPr>
                                    <w:pStyle w:val="TableStyle2"/>
                                  </w:pPr>
                                  <w:r>
                                    <w:rPr>
                                      <w:rFonts w:hAnsi="Helvetica" w:cs="Helvetica"/>
                                      <w:b/>
                                      <w:bCs/>
                                    </w:rPr>
                                    <w:t>JVD</w:t>
                                  </w:r>
                                  <w:r w:rsidR="000776A0">
                                    <w:rPr>
                                      <w:rFonts w:hAnsi="Helvetica" w:cs="Helvetica"/>
                                    </w:rPr>
                                    <w:t>/20</w:t>
                                  </w:r>
                                  <w:r w:rsidR="007E6F2E">
                                    <w:rPr>
                                      <w:rFonts w:hAnsi="Helvetica" w:cs="Helvetica"/>
                                      <w:b/>
                                      <w:bCs/>
                                    </w:rPr>
                                    <w:t>2</w:t>
                                  </w:r>
                                  <w:r w:rsidR="004201A7">
                                    <w:rPr>
                                      <w:rFonts w:hAnsi="Helvetica" w:cs="Helvetica"/>
                                      <w:b/>
                                      <w:bCs/>
                                    </w:rPr>
                                    <w:t>1</w:t>
                                  </w:r>
                                  <w:r w:rsidR="007E6F2E">
                                    <w:rPr>
                                      <w:rFonts w:hAnsi="Helvetica" w:cs="Helvetica"/>
                                      <w:b/>
                                      <w:bCs/>
                                    </w:rPr>
                                    <w:t xml:space="preserve"> 3</w:t>
                                  </w:r>
                                  <w:r w:rsidR="004201A7">
                                    <w:rPr>
                                      <w:rFonts w:hAnsi="Helvetica" w:cs="Helvetica"/>
                                      <w:b/>
                                      <w:bCs/>
                                    </w:rPr>
                                    <w:t>8</w:t>
                                  </w:r>
                                  <w:r w:rsidR="007E6F2E">
                                    <w:rPr>
                                      <w:rFonts w:hAnsi="Helvetica" w:cs="Helvetica"/>
                                      <w:b/>
                                      <w:bCs/>
                                    </w:rPr>
                                    <w:t>(</w:t>
                                  </w:r>
                                  <w:r w:rsidR="004201A7">
                                    <w:rPr>
                                      <w:rFonts w:hAnsi="Helvetica" w:cs="Helvetica"/>
                                      <w:b/>
                                      <w:bCs/>
                                    </w:rPr>
                                    <w:t>1</w:t>
                                  </w:r>
                                  <w:r w:rsidR="007E6F2E">
                                    <w:rPr>
                                      <w:rFonts w:hAnsi="Helvetica" w:cs="Helvetica"/>
                                      <w:b/>
                                      <w:bCs/>
                                    </w:rPr>
                                    <w:t>)</w:t>
                                  </w:r>
                                </w:p>
                              </w:tc>
                            </w:tr>
                            <w:tr w:rsidR="00C75AC8" w14:paraId="01515779" w14:textId="77777777" w:rsidTr="00D01C92">
                              <w:trPr>
                                <w:trHeight w:val="52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644E9E11" w14:textId="77777777" w:rsidR="00C75AC8" w:rsidRDefault="00C75AC8">
                                  <w:pPr>
                                    <w:pStyle w:val="TableStyle3"/>
                                    <w:rPr>
                                      <w:b/>
                                      <w:bCs/>
                                    </w:rPr>
                                  </w:pPr>
                                  <w:r>
                                    <w:rPr>
                                      <w:b/>
                                      <w:bCs/>
                                    </w:rPr>
                                    <w:t>TITLE</w:t>
                                  </w:r>
                                </w:p>
                                <w:p w14:paraId="3712ED49" w14:textId="09E7D56F" w:rsidR="00C75AC8" w:rsidRDefault="00C75AC8" w:rsidP="008B03E8">
                                  <w:pPr>
                                    <w:pStyle w:val="TableStyle3"/>
                                  </w:pPr>
                                  <w:r>
                                    <w:t>(</w:t>
                                  </w:r>
                                  <w:r w:rsidRPr="000A5349">
                                    <w:t xml:space="preserve">main words in </w:t>
                                  </w:r>
                                  <w:r w:rsidRPr="000A5349">
                                    <w:rPr>
                                      <w:b/>
                                      <w:bCs/>
                                    </w:rPr>
                                    <w:t>BOLD</w:t>
                                  </w:r>
                                  <w:r>
                                    <w:t>)</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6C25CDB4" w14:textId="0278F7EF" w:rsidR="00C75AC8" w:rsidRPr="008D013B" w:rsidRDefault="004201A7" w:rsidP="00D3253B">
                                  <w:pPr>
                                    <w:pStyle w:val="StandardWeb"/>
                                    <w:rPr>
                                      <w:sz w:val="20"/>
                                      <w:szCs w:val="20"/>
                                      <w:lang w:val="en-US"/>
                                    </w:rPr>
                                  </w:pPr>
                                  <w:r>
                                    <w:rPr>
                                      <w:rFonts w:ascii="AdvGillSans" w:hAnsi="AdvGillSans"/>
                                      <w:b/>
                                      <w:bCs/>
                                      <w:sz w:val="20"/>
                                      <w:szCs w:val="20"/>
                                      <w:lang w:val="en-US"/>
                                    </w:rPr>
                                    <w:t>A Systemic Review Comparing Mineral Trioxide Aggregate to Other Commercially Available Direct Pulp Capping Agents in Dogs</w:t>
                                  </w:r>
                                  <w:r w:rsidR="008D013B" w:rsidRPr="008D013B">
                                    <w:rPr>
                                      <w:rFonts w:ascii="AdvGillSans" w:hAnsi="AdvGillSans"/>
                                      <w:b/>
                                      <w:bCs/>
                                      <w:sz w:val="20"/>
                                      <w:szCs w:val="20"/>
                                      <w:lang w:val="en-US"/>
                                    </w:rPr>
                                    <w:t xml:space="preserve"> </w:t>
                                  </w:r>
                                </w:p>
                              </w:tc>
                            </w:tr>
                            <w:tr w:rsidR="00C75AC8" w14:paraId="55F0448F" w14:textId="77777777" w:rsidTr="00CE5A6C">
                              <w:trPr>
                                <w:trHeight w:val="3043"/>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289571C9" w14:textId="035984CC" w:rsidR="00CA205F" w:rsidRPr="00F8674A" w:rsidRDefault="00C75AC8" w:rsidP="00CE5A6C">
                                  <w:pPr>
                                    <w:pStyle w:val="TableStyle3"/>
                                    <w:tabs>
                                      <w:tab w:val="left" w:pos="1800"/>
                                    </w:tabs>
                                    <w:rPr>
                                      <w:b/>
                                      <w:bCs/>
                                    </w:rPr>
                                  </w:pPr>
                                  <w:r w:rsidRPr="00CE5A6C">
                                    <w:rPr>
                                      <w:b/>
                                      <w:bCs/>
                                    </w:rPr>
                                    <w:t>ABSTRACT</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083AE1AC" w14:textId="679EF3C5" w:rsidR="00C75AC8" w:rsidRPr="008D013B" w:rsidRDefault="004201A7" w:rsidP="000A5349">
                                  <w:pPr>
                                    <w:pStyle w:val="StandardWeb"/>
                                    <w:rPr>
                                      <w:lang w:val="en-US"/>
                                    </w:rPr>
                                  </w:pPr>
                                  <w:r w:rsidRPr="004201A7">
                                    <w:rPr>
                                      <w:rFonts w:ascii="AdvGillSans" w:hAnsi="AdvGillSans"/>
                                      <w:sz w:val="20"/>
                                      <w:szCs w:val="20"/>
                                      <w:lang w:val="en-US"/>
                                    </w:rPr>
                                    <w:t xml:space="preserve">Vital pulp therapy (VPT) and direct pulp capping (DPC) are procedures regularly performed in dogs for the management of acute tooth fractures and as part of management for traumatic malocclusions. The purpose of this review is to apply an evidence-based medicine approach to systematically review and evaluate the scientific literature evaluating the efficacy of mineral trioxide aggregate (MTA) to other commercially available materials used for VPT in the permanent teeth of dogs. The 9 studies meeting inclusion criteria were reviewed and each studies evidence was classified using a grading system modified from the Oxford Centre for Evidence-Based Medicine. For the studies meeting inclusion criteria, MTA consistently performed as well or better than other commercially available products in terms of calcific barrier formation and biocompatibility. This review found a lack of consistency between the studies making a direct comparison of the results unreliable. Future studies would benefit from the implementation of a standard scoring system for histology, equivalent and longer study duration </w:t>
                                  </w:r>
                                  <w:proofErr w:type="gramStart"/>
                                  <w:r w:rsidRPr="004201A7">
                                    <w:rPr>
                                      <w:rFonts w:ascii="AdvGillSans" w:hAnsi="AdvGillSans"/>
                                      <w:sz w:val="20"/>
                                      <w:szCs w:val="20"/>
                                      <w:lang w:val="en-US"/>
                                    </w:rPr>
                                    <w:t>times</w:t>
                                  </w:r>
                                  <w:proofErr w:type="gramEnd"/>
                                  <w:r w:rsidRPr="004201A7">
                                    <w:rPr>
                                      <w:rFonts w:ascii="AdvGillSans" w:hAnsi="AdvGillSans"/>
                                      <w:sz w:val="20"/>
                                      <w:szCs w:val="20"/>
                                      <w:lang w:val="en-US"/>
                                    </w:rPr>
                                    <w:t xml:space="preserve"> and the correlation of histological and radiographic data.</w:t>
                                  </w:r>
                                </w:p>
                              </w:tc>
                            </w:tr>
                            <w:tr w:rsidR="00C75AC8" w14:paraId="1A29EB6D"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7D830590" w14:textId="77777777" w:rsidR="00C75AC8" w:rsidRDefault="00C75AC8">
                                  <w:pPr>
                                    <w:pStyle w:val="TableStyle3"/>
                                  </w:pPr>
                                  <w:r>
                                    <w:rPr>
                                      <w:b/>
                                      <w:bCs/>
                                    </w:rPr>
                                    <w:t>KEYWORDS</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26796524" w14:textId="6FA4CBDA" w:rsidR="00C75AC8" w:rsidRPr="008D013B" w:rsidRDefault="004201A7" w:rsidP="000A5349">
                                  <w:pPr>
                                    <w:pStyle w:val="StandardWeb"/>
                                    <w:rPr>
                                      <w:lang w:val="en-US"/>
                                    </w:rPr>
                                  </w:pPr>
                                  <w:r w:rsidRPr="004201A7">
                                    <w:rPr>
                                      <w:rFonts w:ascii="AdvGillSans" w:hAnsi="AdvGillSans"/>
                                      <w:sz w:val="20"/>
                                      <w:szCs w:val="20"/>
                                      <w:lang w:val="en-US"/>
                                    </w:rPr>
                                    <w:t xml:space="preserve">direct pulp capping, pulpotomy, pulp therapy, pulp capping, mineral trioxide aggregate, calcium hydroxide, direct adhesive resins, </w:t>
                                  </w:r>
                                  <w:proofErr w:type="spellStart"/>
                                  <w:r w:rsidRPr="004201A7">
                                    <w:rPr>
                                      <w:rFonts w:ascii="AdvGillSans" w:hAnsi="AdvGillSans"/>
                                      <w:sz w:val="20"/>
                                      <w:szCs w:val="20"/>
                                      <w:lang w:val="en-US"/>
                                    </w:rPr>
                                    <w:t>TheraCal</w:t>
                                  </w:r>
                                  <w:proofErr w:type="spellEnd"/>
                                  <w:r w:rsidRPr="004201A7">
                                    <w:rPr>
                                      <w:rFonts w:ascii="AdvGillSans" w:hAnsi="AdvGillSans"/>
                                      <w:sz w:val="20"/>
                                      <w:szCs w:val="20"/>
                                      <w:lang w:val="en-US"/>
                                    </w:rPr>
                                    <w:t xml:space="preserve">, bioactive endodontic cements, </w:t>
                                  </w:r>
                                  <w:proofErr w:type="spellStart"/>
                                  <w:r w:rsidRPr="004201A7">
                                    <w:rPr>
                                      <w:rFonts w:ascii="AdvGillSans" w:hAnsi="AdvGillSans"/>
                                      <w:sz w:val="20"/>
                                      <w:szCs w:val="20"/>
                                      <w:lang w:val="en-US"/>
                                    </w:rPr>
                                    <w:t>bioceramics</w:t>
                                  </w:r>
                                  <w:proofErr w:type="spellEnd"/>
                                </w:p>
                              </w:tc>
                            </w:tr>
                            <w:tr w:rsidR="00C75AC8" w14:paraId="193CB707"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553963CD" w14:textId="77777777" w:rsidR="00C75AC8" w:rsidRDefault="00C75AC8">
                                  <w:pPr>
                                    <w:pStyle w:val="TableStyle3"/>
                                  </w:pPr>
                                  <w:r>
                                    <w:t>GENERAL SUBJECT</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5B699F3" w14:textId="0E110D72" w:rsidR="00C75AC8" w:rsidRPr="00F8674A" w:rsidRDefault="004201A7">
                                  <w:pPr>
                                    <w:pStyle w:val="TableStyle2"/>
                                  </w:pPr>
                                  <w:r>
                                    <w:t>Dental materials</w:t>
                                  </w:r>
                                </w:p>
                              </w:tc>
                            </w:tr>
                            <w:tr w:rsidR="00C75AC8" w14:paraId="5D145CED"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4946406A" w14:textId="77777777" w:rsidR="00C75AC8" w:rsidRDefault="00C75AC8">
                                  <w:pPr>
                                    <w:pStyle w:val="TableStyle3"/>
                                  </w:pPr>
                                  <w:r>
                                    <w:t>SPECIFIC SUBJECT</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2721F72E" w14:textId="259C9D63" w:rsidR="00C75AC8" w:rsidRPr="00F8674A" w:rsidRDefault="004201A7" w:rsidP="00077E2F">
                                  <w:pPr>
                                    <w:pStyle w:val="TableStyle2"/>
                                  </w:pPr>
                                  <w:r>
                                    <w:t xml:space="preserve">MTA </w:t>
                                  </w:r>
                                  <w:r>
                                    <w:t>–</w:t>
                                  </w:r>
                                  <w:r>
                                    <w:t xml:space="preserve"> Pulp capping agent</w:t>
                                  </w:r>
                                </w:p>
                              </w:tc>
                            </w:tr>
                            <w:tr w:rsidR="00C75AC8" w14:paraId="05E115FA"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713DD94B" w14:textId="77777777" w:rsidR="00C75AC8" w:rsidRDefault="00C75AC8">
                                  <w:pPr>
                                    <w:pStyle w:val="TableStyle3"/>
                                  </w:pPr>
                                  <w:r>
                                    <w:rPr>
                                      <w:b/>
                                      <w:bCs/>
                                    </w:rPr>
                                    <w:t>HYPOTHESIS/AIM</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6CC61358" w14:textId="212E0FF5" w:rsidR="00221D85" w:rsidRPr="00F8674A" w:rsidRDefault="00797B81" w:rsidP="00460173">
                                  <w:pPr>
                                    <w:pStyle w:val="TableStyle2"/>
                                  </w:pPr>
                                  <w:r>
                                    <w:rPr>
                                      <w:rFonts w:hAnsi="Helvetica" w:cs="Helvetica"/>
                                    </w:rPr>
                                    <w:t>Systemic review</w:t>
                                  </w:r>
                                  <w:r w:rsidR="003D301C">
                                    <w:rPr>
                                      <w:rFonts w:hAnsi="Helvetica" w:cs="Helvetica"/>
                                    </w:rPr>
                                    <w:t xml:space="preserve"> of 9 manuscripts</w:t>
                                  </w:r>
                                </w:p>
                              </w:tc>
                            </w:tr>
                            <w:tr w:rsidR="00C75AC8" w14:paraId="3229C7EB" w14:textId="77777777" w:rsidTr="00DD2F22">
                              <w:trPr>
                                <w:trHeight w:val="294"/>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2714C6CD" w14:textId="77777777" w:rsidR="00C75AC8" w:rsidRDefault="00C75AC8">
                                  <w:pPr>
                                    <w:pStyle w:val="TableStyle3"/>
                                  </w:pPr>
                                  <w:r>
                                    <w:t>METHODOLOGY</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3072761B" w14:textId="2E45152E" w:rsidR="000A5349" w:rsidRPr="003D301C" w:rsidRDefault="00D23B27" w:rsidP="00D01C92">
                                  <w:pPr>
                                    <w:pStyle w:val="StandardWeb"/>
                                    <w:rPr>
                                      <w:rFonts w:asciiTheme="majorHAnsi" w:hAnsiTheme="majorHAnsi"/>
                                      <w:sz w:val="20"/>
                                      <w:szCs w:val="20"/>
                                      <w:lang w:val="en-US"/>
                                    </w:rPr>
                                  </w:pPr>
                                  <w:r w:rsidRPr="003D301C">
                                    <w:rPr>
                                      <w:rFonts w:asciiTheme="majorHAnsi" w:hAnsiTheme="majorHAnsi" w:cs="Helvetica"/>
                                      <w:sz w:val="20"/>
                                      <w:szCs w:val="20"/>
                                      <w:lang w:val="en-US"/>
                                    </w:rPr>
                                    <w:t>Review</w:t>
                                  </w:r>
                                  <w:r w:rsidR="003D301C" w:rsidRPr="003D301C">
                                    <w:rPr>
                                      <w:rFonts w:asciiTheme="majorHAnsi" w:hAnsiTheme="majorHAnsi" w:cs="Helvetica"/>
                                      <w:sz w:val="20"/>
                                      <w:szCs w:val="20"/>
                                      <w:lang w:val="en-US"/>
                                    </w:rPr>
                                    <w:t xml:space="preserve"> – Oxford C</w:t>
                                  </w:r>
                                  <w:r w:rsidR="003D301C">
                                    <w:rPr>
                                      <w:rFonts w:asciiTheme="majorHAnsi" w:hAnsiTheme="majorHAnsi" w:cs="Helvetica"/>
                                      <w:sz w:val="20"/>
                                      <w:szCs w:val="20"/>
                                      <w:lang w:val="en-US"/>
                                    </w:rPr>
                                    <w:t>e</w:t>
                                  </w:r>
                                  <w:r w:rsidR="003D301C" w:rsidRPr="003D301C">
                                    <w:rPr>
                                      <w:rFonts w:asciiTheme="majorHAnsi" w:hAnsiTheme="majorHAnsi" w:cs="Helvetica"/>
                                      <w:sz w:val="20"/>
                                      <w:szCs w:val="20"/>
                                      <w:lang w:val="en-US"/>
                                    </w:rPr>
                                    <w:t>ntre for Evidence</w:t>
                                  </w:r>
                                  <w:r w:rsidR="003D301C">
                                    <w:rPr>
                                      <w:rFonts w:asciiTheme="majorHAnsi" w:hAnsiTheme="majorHAnsi" w:cs="Helvetica"/>
                                      <w:sz w:val="20"/>
                                      <w:szCs w:val="20"/>
                                      <w:lang w:val="en-US"/>
                                    </w:rPr>
                                    <w:t>-Based Medicine</w:t>
                                  </w:r>
                                </w:p>
                              </w:tc>
                            </w:tr>
                            <w:tr w:rsidR="00C75AC8" w:rsidRPr="00266368" w14:paraId="394CE35A" w14:textId="77777777" w:rsidTr="00CE5A6C">
                              <w:trPr>
                                <w:trHeight w:val="1241"/>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07E7619C" w14:textId="48B5059F" w:rsidR="00C75AC8" w:rsidRDefault="00C75AC8">
                                  <w:pPr>
                                    <w:pStyle w:val="TableStyle3"/>
                                  </w:pPr>
                                  <w:r>
                                    <w:rPr>
                                      <w:b/>
                                      <w:bCs/>
                                    </w:rPr>
                                    <w:t>RESULTS</w:t>
                                  </w:r>
                                  <w:r w:rsidR="00464581">
                                    <w:rPr>
                                      <w:b/>
                                      <w:bCs/>
                                    </w:rPr>
                                    <w:t>/OUTCOME</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BB70662" w14:textId="77777777" w:rsidR="00B17DEA" w:rsidRDefault="001D370E" w:rsidP="007D7768">
                                  <w:pPr>
                                    <w:pStyle w:val="StandardWeb"/>
                                    <w:rPr>
                                      <w:rFonts w:ascii="Helvetica" w:hAnsi="Helvetica"/>
                                      <w:sz w:val="16"/>
                                      <w:szCs w:val="16"/>
                                      <w:lang w:val="en-US"/>
                                    </w:rPr>
                                  </w:pPr>
                                  <w:r>
                                    <w:rPr>
                                      <w:rFonts w:ascii="Helvetica" w:hAnsi="Helvetica"/>
                                      <w:sz w:val="16"/>
                                      <w:szCs w:val="16"/>
                                      <w:u w:val="single"/>
                                      <w:lang w:val="en-US"/>
                                    </w:rPr>
                                    <w:t>5</w:t>
                                  </w:r>
                                  <w:r w:rsidRPr="001D370E">
                                    <w:rPr>
                                      <w:rFonts w:ascii="Helvetica" w:hAnsi="Helvetica"/>
                                      <w:sz w:val="16"/>
                                      <w:szCs w:val="16"/>
                                      <w:lang w:val="en-US"/>
                                    </w:rPr>
                                    <w:t>,3% caries in dogs – less frequently; P</w:t>
                                  </w:r>
                                  <w:r>
                                    <w:rPr>
                                      <w:rFonts w:ascii="Helvetica" w:hAnsi="Helvetica"/>
                                      <w:sz w:val="16"/>
                                      <w:szCs w:val="16"/>
                                      <w:lang w:val="en-US"/>
                                    </w:rPr>
                                    <w:t>ulpotomy – Pulp removal; D</w:t>
                                  </w:r>
                                  <w:r w:rsidR="004E5A11">
                                    <w:rPr>
                                      <w:rFonts w:ascii="Helvetica" w:hAnsi="Helvetica"/>
                                      <w:sz w:val="16"/>
                                      <w:szCs w:val="16"/>
                                      <w:lang w:val="en-US"/>
                                    </w:rPr>
                                    <w:t xml:space="preserve">irect pulp capping – without removal of pulpal tissue; CH (Calcium </w:t>
                                  </w:r>
                                  <w:proofErr w:type="spellStart"/>
                                  <w:r w:rsidR="004E5A11">
                                    <w:rPr>
                                      <w:rFonts w:ascii="Helvetica" w:hAnsi="Helvetica"/>
                                      <w:sz w:val="16"/>
                                      <w:szCs w:val="16"/>
                                      <w:lang w:val="en-US"/>
                                    </w:rPr>
                                    <w:t>hydroxyd</w:t>
                                  </w:r>
                                  <w:proofErr w:type="spellEnd"/>
                                  <w:r w:rsidR="004E5A11">
                                    <w:rPr>
                                      <w:rFonts w:ascii="Helvetica" w:hAnsi="Helvetica"/>
                                      <w:sz w:val="16"/>
                                      <w:szCs w:val="16"/>
                                      <w:lang w:val="en-US"/>
                                    </w:rPr>
                                    <w:t xml:space="preserve">) – gold standard in humans, excellent antibacterial properties (high pH); disadvantages: irritation, necrosis, direct beneath, high solubility in oral fluids, dissolution over time, </w:t>
                                  </w:r>
                                  <w:r w:rsidR="00024EC8">
                                    <w:rPr>
                                      <w:rFonts w:ascii="Helvetica" w:hAnsi="Helvetica"/>
                                      <w:sz w:val="16"/>
                                      <w:szCs w:val="16"/>
                                      <w:lang w:val="en-US"/>
                                    </w:rPr>
                                    <w:t>lack of inherent adhesive properties; tunnel defects in dentin barrier and microleakage, great variability in reported cases of CH, MTA</w:t>
                                  </w:r>
                                  <w:r w:rsidR="009E2152">
                                    <w:rPr>
                                      <w:rFonts w:ascii="Helvetica" w:hAnsi="Helvetica"/>
                                      <w:sz w:val="16"/>
                                      <w:szCs w:val="16"/>
                                      <w:lang w:val="en-US"/>
                                    </w:rPr>
                                    <w:t xml:space="preserve"> introduced in 1993</w:t>
                                  </w:r>
                                  <w:r w:rsidR="00024EC8">
                                    <w:rPr>
                                      <w:rFonts w:ascii="Helvetica" w:hAnsi="Helvetica"/>
                                      <w:sz w:val="16"/>
                                      <w:szCs w:val="16"/>
                                      <w:lang w:val="en-US"/>
                                    </w:rPr>
                                    <w:t xml:space="preserve">: excellent </w:t>
                                  </w:r>
                                  <w:proofErr w:type="spellStart"/>
                                  <w:r w:rsidR="00024EC8">
                                    <w:rPr>
                                      <w:rFonts w:ascii="Helvetica" w:hAnsi="Helvetica"/>
                                      <w:sz w:val="16"/>
                                      <w:szCs w:val="16"/>
                                      <w:lang w:val="en-US"/>
                                    </w:rPr>
                                    <w:t>biocompartibility</w:t>
                                  </w:r>
                                  <w:proofErr w:type="spellEnd"/>
                                  <w:r w:rsidR="00024EC8">
                                    <w:rPr>
                                      <w:rFonts w:ascii="Helvetica" w:hAnsi="Helvetica"/>
                                      <w:sz w:val="16"/>
                                      <w:szCs w:val="16"/>
                                      <w:lang w:val="en-US"/>
                                    </w:rPr>
                                    <w:t>, bioactivity, and sealing ability</w:t>
                                  </w:r>
                                  <w:r w:rsidR="009E2152">
                                    <w:rPr>
                                      <w:rFonts w:ascii="Helvetica" w:hAnsi="Helvetica"/>
                                      <w:sz w:val="16"/>
                                      <w:szCs w:val="16"/>
                                      <w:lang w:val="en-US"/>
                                    </w:rPr>
                                    <w:t xml:space="preserve">; set not affected by fluids/blood, bond to dentin, non-absorbable, </w:t>
                                  </w:r>
                                  <w:proofErr w:type="spellStart"/>
                                  <w:r w:rsidR="009E2152">
                                    <w:rPr>
                                      <w:rFonts w:ascii="Helvetica" w:hAnsi="Helvetica"/>
                                      <w:sz w:val="16"/>
                                      <w:szCs w:val="16"/>
                                      <w:lang w:val="en-US"/>
                                    </w:rPr>
                                    <w:t>disadv</w:t>
                                  </w:r>
                                  <w:proofErr w:type="spellEnd"/>
                                  <w:r w:rsidR="009E2152">
                                    <w:rPr>
                                      <w:rFonts w:ascii="Helvetica" w:hAnsi="Helvetica"/>
                                      <w:sz w:val="16"/>
                                      <w:szCs w:val="16"/>
                                      <w:lang w:val="en-US"/>
                                    </w:rPr>
                                    <w:t xml:space="preserve">.: long setting time, tooth </w:t>
                                  </w:r>
                                  <w:proofErr w:type="spellStart"/>
                                  <w:r w:rsidR="009E2152">
                                    <w:rPr>
                                      <w:rFonts w:ascii="Helvetica" w:hAnsi="Helvetica"/>
                                      <w:sz w:val="16"/>
                                      <w:szCs w:val="16"/>
                                      <w:lang w:val="en-US"/>
                                    </w:rPr>
                                    <w:t>discolor</w:t>
                                  </w:r>
                                  <w:r w:rsidR="00EB354F">
                                    <w:rPr>
                                      <w:rFonts w:ascii="Helvetica" w:hAnsi="Helvetica"/>
                                      <w:sz w:val="16"/>
                                      <w:szCs w:val="16"/>
                                      <w:lang w:val="en-US"/>
                                    </w:rPr>
                                    <w:t>i</w:t>
                                  </w:r>
                                  <w:r w:rsidR="009E2152">
                                    <w:rPr>
                                      <w:rFonts w:ascii="Helvetica" w:hAnsi="Helvetica"/>
                                      <w:sz w:val="16"/>
                                      <w:szCs w:val="16"/>
                                      <w:lang w:val="en-US"/>
                                    </w:rPr>
                                    <w:t>zation</w:t>
                                  </w:r>
                                  <w:proofErr w:type="spellEnd"/>
                                  <w:r w:rsidR="009E2152">
                                    <w:rPr>
                                      <w:rFonts w:ascii="Helvetica" w:hAnsi="Helvetica"/>
                                      <w:sz w:val="16"/>
                                      <w:szCs w:val="16"/>
                                      <w:lang w:val="en-US"/>
                                    </w:rPr>
                                    <w:t xml:space="preserve">, </w:t>
                                  </w:r>
                                  <w:r w:rsidR="00EB354F">
                                    <w:rPr>
                                      <w:rFonts w:ascii="Helvetica" w:hAnsi="Helvetica"/>
                                      <w:sz w:val="16"/>
                                      <w:szCs w:val="16"/>
                                      <w:lang w:val="en-US"/>
                                    </w:rPr>
                                    <w:t xml:space="preserve">costs, handling, </w:t>
                                  </w:r>
                                </w:p>
                                <w:p w14:paraId="33B4C741" w14:textId="095BE8E1" w:rsidR="00B17DEA" w:rsidRPr="007D7768" w:rsidRDefault="00B17DEA" w:rsidP="007D7768">
                                  <w:pPr>
                                    <w:pStyle w:val="StandardWeb"/>
                                    <w:rPr>
                                      <w:rFonts w:ascii="Helvetica" w:hAnsi="Helvetica"/>
                                      <w:sz w:val="16"/>
                                      <w:szCs w:val="16"/>
                                      <w:lang w:val="en-US"/>
                                    </w:rPr>
                                  </w:pPr>
                                  <w:r>
                                    <w:rPr>
                                      <w:rFonts w:ascii="Helvetica" w:hAnsi="Helvetica"/>
                                      <w:sz w:val="16"/>
                                      <w:szCs w:val="16"/>
                                      <w:lang w:val="en-US"/>
                                    </w:rPr>
                                    <w:t xml:space="preserve">Pulp exposure </w:t>
                                  </w:r>
                                  <w:r w:rsidR="00824CA6">
                                    <w:rPr>
                                      <w:rFonts w:ascii="Helvetica" w:hAnsi="Helvetica"/>
                                      <w:sz w:val="16"/>
                                      <w:szCs w:val="16"/>
                                      <w:lang w:val="en-US"/>
                                    </w:rPr>
                                    <w:t>no greater than</w:t>
                                  </w:r>
                                  <w:r>
                                    <w:rPr>
                                      <w:rFonts w:ascii="Helvetica" w:hAnsi="Helvetica"/>
                                      <w:sz w:val="16"/>
                                      <w:szCs w:val="16"/>
                                      <w:lang w:val="en-US"/>
                                    </w:rPr>
                                    <w:t xml:space="preserve"> 48h and follow-up </w:t>
                                  </w:r>
                                  <w:r w:rsidR="003D301C">
                                    <w:rPr>
                                      <w:rFonts w:ascii="Helvetica" w:hAnsi="Helvetica"/>
                                      <w:sz w:val="16"/>
                                      <w:szCs w:val="16"/>
                                      <w:lang w:val="en-US"/>
                                    </w:rPr>
                                    <w:t xml:space="preserve">minimum </w:t>
                                  </w:r>
                                  <w:r>
                                    <w:rPr>
                                      <w:rFonts w:ascii="Helvetica" w:hAnsi="Helvetica"/>
                                      <w:sz w:val="16"/>
                                      <w:szCs w:val="16"/>
                                      <w:lang w:val="en-US"/>
                                    </w:rPr>
                                    <w:t>28 days</w:t>
                                  </w:r>
                                  <w:r w:rsidR="003D301C">
                                    <w:rPr>
                                      <w:rFonts w:ascii="Helvetica" w:hAnsi="Helvetica"/>
                                      <w:sz w:val="16"/>
                                      <w:szCs w:val="16"/>
                                      <w:lang w:val="en-US"/>
                                    </w:rPr>
                                    <w:t>, direct pulp capping</w:t>
                                  </w:r>
                                </w:p>
                              </w:tc>
                            </w:tr>
                            <w:tr w:rsidR="00C75AC8" w14:paraId="42C80A4D" w14:textId="77777777" w:rsidTr="00CE5A6C">
                              <w:trPr>
                                <w:trHeight w:val="50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55BACC42" w14:textId="00962666" w:rsidR="00C75AC8" w:rsidRDefault="00C75AC8">
                                  <w:pPr>
                                    <w:pStyle w:val="TableStyle3"/>
                                  </w:pPr>
                                  <w:r>
                                    <w:rPr>
                                      <w:b/>
                                      <w:bCs/>
                                    </w:rPr>
                                    <w:t>KEYPOINTS/CONCLUSION</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7A3AF4A3" w14:textId="61333025" w:rsidR="00324DD7" w:rsidRPr="00E11C4A" w:rsidRDefault="005E38F4" w:rsidP="00E11C4A">
                                  <w:pPr>
                                    <w:pStyle w:val="StandardWeb"/>
                                    <w:rPr>
                                      <w:rFonts w:ascii="Helvetica" w:hAnsi="Helvetica"/>
                                      <w:sz w:val="16"/>
                                      <w:szCs w:val="16"/>
                                      <w:lang w:val="en-US"/>
                                    </w:rPr>
                                  </w:pPr>
                                  <w:r>
                                    <w:rPr>
                                      <w:rFonts w:ascii="Helvetica" w:hAnsi="Helvetica"/>
                                      <w:sz w:val="16"/>
                                      <w:szCs w:val="16"/>
                                      <w:lang w:val="en-US"/>
                                    </w:rPr>
                                    <w:t xml:space="preserve">MTA better in </w:t>
                                  </w:r>
                                  <w:proofErr w:type="spellStart"/>
                                  <w:r>
                                    <w:rPr>
                                      <w:rFonts w:ascii="Helvetica" w:hAnsi="Helvetica"/>
                                      <w:sz w:val="16"/>
                                      <w:szCs w:val="16"/>
                                      <w:lang w:val="en-US"/>
                                    </w:rPr>
                                    <w:t>biocompartibility</w:t>
                                  </w:r>
                                  <w:proofErr w:type="spellEnd"/>
                                  <w:r>
                                    <w:rPr>
                                      <w:rFonts w:ascii="Helvetica" w:hAnsi="Helvetica"/>
                                      <w:sz w:val="16"/>
                                      <w:szCs w:val="16"/>
                                      <w:lang w:val="en-US"/>
                                    </w:rPr>
                                    <w:t xml:space="preserve"> and calcified barrier formation (because of excellent sealing ability=bond to dentin</w:t>
                                  </w:r>
                                  <w:r w:rsidR="008804CD">
                                    <w:rPr>
                                      <w:rFonts w:ascii="Helvetica" w:hAnsi="Helvetica"/>
                                      <w:sz w:val="16"/>
                                      <w:szCs w:val="16"/>
                                      <w:lang w:val="en-US"/>
                                    </w:rPr>
                                    <w:t xml:space="preserve">; </w:t>
                                  </w:r>
                                  <w:proofErr w:type="spellStart"/>
                                  <w:r w:rsidR="008804CD">
                                    <w:rPr>
                                      <w:rFonts w:ascii="Helvetica" w:hAnsi="Helvetica"/>
                                      <w:sz w:val="16"/>
                                      <w:szCs w:val="16"/>
                                      <w:lang w:val="en-US"/>
                                    </w:rPr>
                                    <w:t>Biodentin</w:t>
                                  </w:r>
                                  <w:proofErr w:type="spellEnd"/>
                                  <w:r w:rsidR="008804CD">
                                    <w:rPr>
                                      <w:rFonts w:ascii="Helvetica" w:hAnsi="Helvetica"/>
                                      <w:sz w:val="16"/>
                                      <w:szCs w:val="16"/>
                                      <w:lang w:val="en-US"/>
                                    </w:rPr>
                                    <w:t xml:space="preserve"> (BMTA) thicker than PMTA</w:t>
                                  </w:r>
                                  <w:r w:rsidR="00A3693F">
                                    <w:rPr>
                                      <w:rFonts w:ascii="Helvetica" w:hAnsi="Helvetica"/>
                                      <w:sz w:val="16"/>
                                      <w:szCs w:val="16"/>
                                      <w:lang w:val="en-US"/>
                                    </w:rPr>
                                    <w:t xml:space="preserve">; EMTA lower % of calcium silicate – lower barrier and mor </w:t>
                                  </w:r>
                                  <w:proofErr w:type="spellStart"/>
                                  <w:r w:rsidR="00A3693F">
                                    <w:rPr>
                                      <w:rFonts w:ascii="Helvetica" w:hAnsi="Helvetica"/>
                                      <w:sz w:val="16"/>
                                      <w:szCs w:val="16"/>
                                      <w:lang w:val="en-US"/>
                                    </w:rPr>
                                    <w:t>inflamm</w:t>
                                  </w:r>
                                  <w:proofErr w:type="spellEnd"/>
                                  <w:r w:rsidR="00A3693F">
                                    <w:rPr>
                                      <w:rFonts w:ascii="Helvetica" w:hAnsi="Helvetica"/>
                                      <w:sz w:val="16"/>
                                      <w:szCs w:val="16"/>
                                      <w:lang w:val="en-US"/>
                                    </w:rPr>
                                    <w:t>.</w:t>
                                  </w:r>
                                  <w:r w:rsidR="007479AA">
                                    <w:rPr>
                                      <w:rFonts w:ascii="Helvetica" w:hAnsi="Helvetica"/>
                                      <w:sz w:val="16"/>
                                      <w:szCs w:val="16"/>
                                      <w:lang w:val="en-US"/>
                                    </w:rPr>
                                    <w:t>; Age is not an important factor</w:t>
                                  </w:r>
                                </w:p>
                              </w:tc>
                            </w:tr>
                            <w:tr w:rsidR="00C75AC8" w14:paraId="19DCA800" w14:textId="77777777" w:rsidTr="00A84F51">
                              <w:trPr>
                                <w:trHeight w:val="24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0F3FF3D5" w14:textId="029CD52B" w:rsidR="00C75AC8" w:rsidRDefault="00C75AC8">
                                  <w:pPr>
                                    <w:pStyle w:val="TableStyle3"/>
                                  </w:pPr>
                                  <w:r>
                                    <w:t xml:space="preserve">CONTEXT </w:t>
                                  </w:r>
                                  <w:r w:rsidR="00A84F51">
                                    <w:t>/</w:t>
                                  </w:r>
                                  <w:r>
                                    <w:t xml:space="preserve"> SIGNIFICANCE</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790676E" w14:textId="69AAC082" w:rsidR="00C75AC8" w:rsidRPr="00E32727" w:rsidRDefault="00A3693F" w:rsidP="00464581">
                                  <w:pPr>
                                    <w:pStyle w:val="StandardWeb"/>
                                    <w:rPr>
                                      <w:rFonts w:ascii="Helvetica" w:hAnsi="Helvetica"/>
                                      <w:sz w:val="16"/>
                                      <w:szCs w:val="16"/>
                                      <w:lang w:val="en-US"/>
                                    </w:rPr>
                                  </w:pPr>
                                  <w:r>
                                    <w:rPr>
                                      <w:rFonts w:ascii="Helvetica" w:hAnsi="Helvetica"/>
                                      <w:sz w:val="16"/>
                                      <w:szCs w:val="16"/>
                                      <w:lang w:val="en-US"/>
                                    </w:rPr>
                                    <w:t xml:space="preserve">Greater release of calcium and hydroxyl ions induces beneficial inflammatory reaction; prolonged is negative; </w:t>
                                  </w:r>
                                  <w:r w:rsidR="00D4502E">
                                    <w:rPr>
                                      <w:rFonts w:ascii="Helvetica" w:hAnsi="Helvetica"/>
                                      <w:sz w:val="16"/>
                                      <w:szCs w:val="16"/>
                                      <w:lang w:val="en-US"/>
                                    </w:rPr>
                                    <w:t xml:space="preserve">bacterial leakage around </w:t>
                                  </w:r>
                                  <w:r w:rsidR="007479AA">
                                    <w:rPr>
                                      <w:rFonts w:ascii="Helvetica" w:hAnsi="Helvetica"/>
                                      <w:sz w:val="16"/>
                                      <w:szCs w:val="16"/>
                                      <w:lang w:val="en-US"/>
                                    </w:rPr>
                                    <w:t>restorative margins considered to be the key contributing factor to chronic pulpal infection following VPT</w:t>
                                  </w:r>
                                </w:p>
                              </w:tc>
                            </w:tr>
                            <w:tr w:rsidR="00C75AC8" w14:paraId="0F68747E" w14:textId="77777777" w:rsidTr="00496FFF">
                              <w:trPr>
                                <w:trHeight w:val="544"/>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4125D4F4" w14:textId="7044EB83" w:rsidR="00C75AC8" w:rsidRDefault="00C75AC8">
                                  <w:pPr>
                                    <w:pStyle w:val="TableStyle3"/>
                                  </w:pPr>
                                  <w:r>
                                    <w:rPr>
                                      <w:b/>
                                      <w:bCs/>
                                    </w:rPr>
                                    <w:t>IMPORTANT FIGURES/TABLE</w:t>
                                  </w:r>
                                  <w:r w:rsidR="00496FFF">
                                    <w:rPr>
                                      <w:b/>
                                      <w:bCs/>
                                    </w:rPr>
                                    <w:t>S</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6CE98411" w14:textId="6615EB64" w:rsidR="008D1A47" w:rsidRPr="008D1A47" w:rsidRDefault="008D1A47" w:rsidP="008D1A47">
                                  <w:pPr>
                                    <w:rPr>
                                      <w:sz w:val="20"/>
                                      <w:szCs w:val="20"/>
                                      <w:lang w:eastAsia="de-DE"/>
                                    </w:rPr>
                                  </w:pPr>
                                  <w:r w:rsidRPr="008D1A47">
                                    <w:rPr>
                                      <w:sz w:val="20"/>
                                      <w:szCs w:val="20"/>
                                      <w:lang w:eastAsia="de-DE"/>
                                    </w:rPr>
                                    <w:t>Table 1.</w:t>
                                  </w:r>
                                  <w:r w:rsidRPr="008D1A47">
                                    <w:rPr>
                                      <w:sz w:val="20"/>
                                      <w:szCs w:val="20"/>
                                      <w:lang w:eastAsia="de-DE"/>
                                    </w:rPr>
                                    <w:t xml:space="preserve"> </w:t>
                                  </w:r>
                                  <w:r w:rsidRPr="008D1A47">
                                    <w:rPr>
                                      <w:sz w:val="20"/>
                                      <w:szCs w:val="20"/>
                                      <w:lang w:eastAsia="de-DE"/>
                                    </w:rPr>
                                    <w:t>Grading Scheme Used to Score Quality of Evidence.</w:t>
                                  </w:r>
                                </w:p>
                                <w:p w14:paraId="0193B7BD" w14:textId="77777777" w:rsidR="008D1A47" w:rsidRPr="008D1A47" w:rsidRDefault="008D1A47" w:rsidP="008D1A47">
                                  <w:pPr>
                                    <w:rPr>
                                      <w:sz w:val="20"/>
                                      <w:szCs w:val="20"/>
                                      <w:lang w:eastAsia="de-DE"/>
                                    </w:rPr>
                                  </w:pPr>
                                  <w:r w:rsidRPr="008D1A47">
                                    <w:rPr>
                                      <w:sz w:val="20"/>
                                      <w:szCs w:val="20"/>
                                      <w:lang w:eastAsia="de-DE"/>
                                    </w:rPr>
                                    <w:t>Levels of evidence</w:t>
                                  </w:r>
                                  <w:r w:rsidRPr="008D1A47">
                                    <w:rPr>
                                      <w:sz w:val="20"/>
                                      <w:szCs w:val="20"/>
                                      <w:lang w:eastAsia="de-DE"/>
                                    </w:rPr>
                                    <w:t xml:space="preserve"> </w:t>
                                  </w:r>
                                  <w:proofErr w:type="gramStart"/>
                                  <w:r w:rsidRPr="008D1A47">
                                    <w:rPr>
                                      <w:sz w:val="20"/>
                                      <w:szCs w:val="20"/>
                                      <w:lang w:eastAsia="de-DE"/>
                                    </w:rPr>
                                    <w:t>For</w:t>
                                  </w:r>
                                  <w:proofErr w:type="gramEnd"/>
                                  <w:r w:rsidRPr="008D1A47">
                                    <w:rPr>
                                      <w:sz w:val="20"/>
                                      <w:szCs w:val="20"/>
                                      <w:lang w:eastAsia="de-DE"/>
                                    </w:rPr>
                                    <w:t xml:space="preserve"> therapeutic studies</w:t>
                                  </w:r>
                                </w:p>
                                <w:p w14:paraId="65295F6B" w14:textId="7F3E800B" w:rsidR="008D1A47" w:rsidRPr="008D1A47" w:rsidRDefault="008D1A47" w:rsidP="008D1A47">
                                  <w:pPr>
                                    <w:rPr>
                                      <w:sz w:val="20"/>
                                      <w:szCs w:val="20"/>
                                      <w:lang w:eastAsia="de-DE"/>
                                    </w:rPr>
                                  </w:pPr>
                                  <w:r w:rsidRPr="008D1A47">
                                    <w:rPr>
                                      <w:sz w:val="20"/>
                                      <w:szCs w:val="20"/>
                                      <w:lang w:eastAsia="de-DE"/>
                                    </w:rPr>
                                    <w:t>Level I</w:t>
                                  </w:r>
                                  <w:r w:rsidRPr="008D1A47">
                                    <w:rPr>
                                      <w:sz w:val="20"/>
                                      <w:szCs w:val="20"/>
                                      <w:lang w:eastAsia="de-DE"/>
                                    </w:rPr>
                                    <w:t xml:space="preserve"> </w:t>
                                  </w:r>
                                  <w:r w:rsidRPr="008D1A47">
                                    <w:rPr>
                                      <w:sz w:val="20"/>
                                      <w:szCs w:val="20"/>
                                      <w:lang w:eastAsia="de-DE"/>
                                    </w:rPr>
                                    <w:t>High quality randomized controlled trial (RCT)Systematic review of level I RCT</w:t>
                                  </w:r>
                                </w:p>
                                <w:p w14:paraId="6D48BC5F" w14:textId="77777777" w:rsidR="008D1A47" w:rsidRPr="008D1A47" w:rsidRDefault="008D1A47" w:rsidP="008D1A47">
                                  <w:pPr>
                                    <w:rPr>
                                      <w:sz w:val="20"/>
                                      <w:szCs w:val="20"/>
                                      <w:lang w:eastAsia="de-DE"/>
                                    </w:rPr>
                                  </w:pPr>
                                  <w:r w:rsidRPr="008D1A47">
                                    <w:rPr>
                                      <w:sz w:val="20"/>
                                      <w:szCs w:val="20"/>
                                      <w:lang w:eastAsia="de-DE"/>
                                    </w:rPr>
                                    <w:t>Level II</w:t>
                                  </w:r>
                                  <w:r w:rsidRPr="008D1A47">
                                    <w:rPr>
                                      <w:sz w:val="20"/>
                                      <w:szCs w:val="20"/>
                                      <w:lang w:eastAsia="de-DE"/>
                                    </w:rPr>
                                    <w:t xml:space="preserve"> </w:t>
                                  </w:r>
                                  <w:r w:rsidRPr="008D1A47">
                                    <w:rPr>
                                      <w:sz w:val="20"/>
                                      <w:szCs w:val="20"/>
                                      <w:lang w:eastAsia="de-DE"/>
                                    </w:rPr>
                                    <w:t xml:space="preserve">Lesser quality </w:t>
                                  </w:r>
                                  <w:proofErr w:type="spellStart"/>
                                  <w:r w:rsidRPr="008D1A47">
                                    <w:rPr>
                                      <w:sz w:val="20"/>
                                      <w:szCs w:val="20"/>
                                      <w:lang w:eastAsia="de-DE"/>
                                    </w:rPr>
                                    <w:t>RCTProspective</w:t>
                                  </w:r>
                                  <w:proofErr w:type="spellEnd"/>
                                  <w:r w:rsidRPr="008D1A47">
                                    <w:rPr>
                                      <w:sz w:val="20"/>
                                      <w:szCs w:val="20"/>
                                      <w:lang w:eastAsia="de-DE"/>
                                    </w:rPr>
                                    <w:t xml:space="preserve"> comparative </w:t>
                                  </w:r>
                                  <w:proofErr w:type="spellStart"/>
                                  <w:r w:rsidRPr="008D1A47">
                                    <w:rPr>
                                      <w:sz w:val="20"/>
                                      <w:szCs w:val="20"/>
                                      <w:lang w:eastAsia="de-DE"/>
                                    </w:rPr>
                                    <w:t>studiesSystematic</w:t>
                                  </w:r>
                                  <w:proofErr w:type="spellEnd"/>
                                  <w:r w:rsidRPr="008D1A47">
                                    <w:rPr>
                                      <w:sz w:val="20"/>
                                      <w:szCs w:val="20"/>
                                      <w:lang w:eastAsia="de-DE"/>
                                    </w:rPr>
                                    <w:t xml:space="preserve"> review of level I or II studies</w:t>
                                  </w:r>
                                </w:p>
                                <w:p w14:paraId="4E50AEA2" w14:textId="77777777" w:rsidR="008D1A47" w:rsidRPr="008D1A47" w:rsidRDefault="008D1A47" w:rsidP="008D1A47">
                                  <w:pPr>
                                    <w:rPr>
                                      <w:sz w:val="20"/>
                                      <w:szCs w:val="20"/>
                                      <w:lang w:eastAsia="de-DE"/>
                                    </w:rPr>
                                  </w:pPr>
                                  <w:r w:rsidRPr="008D1A47">
                                    <w:rPr>
                                      <w:sz w:val="20"/>
                                      <w:szCs w:val="20"/>
                                      <w:lang w:eastAsia="de-DE"/>
                                    </w:rPr>
                                    <w:t>Level III</w:t>
                                  </w:r>
                                  <w:r w:rsidRPr="008D1A47">
                                    <w:rPr>
                                      <w:sz w:val="20"/>
                                      <w:szCs w:val="20"/>
                                      <w:lang w:eastAsia="de-DE"/>
                                    </w:rPr>
                                    <w:t xml:space="preserve"> </w:t>
                                  </w:r>
                                  <w:r w:rsidRPr="008D1A47">
                                    <w:rPr>
                                      <w:sz w:val="20"/>
                                      <w:szCs w:val="20"/>
                                      <w:lang w:eastAsia="de-DE"/>
                                    </w:rPr>
                                    <w:t xml:space="preserve">Case-control </w:t>
                                  </w:r>
                                  <w:proofErr w:type="spellStart"/>
                                  <w:r w:rsidRPr="008D1A47">
                                    <w:rPr>
                                      <w:sz w:val="20"/>
                                      <w:szCs w:val="20"/>
                                      <w:lang w:eastAsia="de-DE"/>
                                    </w:rPr>
                                    <w:t>studyRetrospective</w:t>
                                  </w:r>
                                  <w:proofErr w:type="spellEnd"/>
                                  <w:r w:rsidRPr="008D1A47">
                                    <w:rPr>
                                      <w:sz w:val="20"/>
                                      <w:szCs w:val="20"/>
                                      <w:lang w:eastAsia="de-DE"/>
                                    </w:rPr>
                                    <w:t xml:space="preserve"> comparative </w:t>
                                  </w:r>
                                  <w:proofErr w:type="spellStart"/>
                                  <w:r w:rsidRPr="008D1A47">
                                    <w:rPr>
                                      <w:sz w:val="20"/>
                                      <w:szCs w:val="20"/>
                                      <w:lang w:eastAsia="de-DE"/>
                                    </w:rPr>
                                    <w:t>studiesSystematic</w:t>
                                  </w:r>
                                  <w:proofErr w:type="spellEnd"/>
                                  <w:r w:rsidRPr="008D1A47">
                                    <w:rPr>
                                      <w:sz w:val="20"/>
                                      <w:szCs w:val="20"/>
                                      <w:lang w:eastAsia="de-DE"/>
                                    </w:rPr>
                                    <w:t xml:space="preserve"> review of level III studies</w:t>
                                  </w:r>
                                </w:p>
                                <w:p w14:paraId="005FC98A" w14:textId="77777777" w:rsidR="008D1A47" w:rsidRPr="008D1A47" w:rsidRDefault="008D1A47" w:rsidP="008D1A47">
                                  <w:pPr>
                                    <w:rPr>
                                      <w:sz w:val="20"/>
                                      <w:szCs w:val="20"/>
                                      <w:lang w:eastAsia="de-DE"/>
                                    </w:rPr>
                                  </w:pPr>
                                  <w:r w:rsidRPr="008D1A47">
                                    <w:rPr>
                                      <w:sz w:val="20"/>
                                      <w:szCs w:val="20"/>
                                      <w:lang w:eastAsia="de-DE"/>
                                    </w:rPr>
                                    <w:t>Level IV</w:t>
                                  </w:r>
                                  <w:r w:rsidRPr="008D1A47">
                                    <w:rPr>
                                      <w:sz w:val="20"/>
                                      <w:szCs w:val="20"/>
                                      <w:lang w:eastAsia="de-DE"/>
                                    </w:rPr>
                                    <w:t xml:space="preserve"> </w:t>
                                  </w:r>
                                  <w:r w:rsidRPr="008D1A47">
                                    <w:rPr>
                                      <w:sz w:val="20"/>
                                      <w:szCs w:val="20"/>
                                      <w:lang w:eastAsia="de-DE"/>
                                    </w:rPr>
                                    <w:t>Case series</w:t>
                                  </w:r>
                                </w:p>
                                <w:p w14:paraId="63675D05" w14:textId="75C372BE" w:rsidR="00C75AC8" w:rsidRPr="008D1A47" w:rsidRDefault="008D1A47" w:rsidP="008D1A47">
                                  <w:pPr>
                                    <w:rPr>
                                      <w:lang w:eastAsia="de-DE"/>
                                    </w:rPr>
                                  </w:pPr>
                                  <w:r w:rsidRPr="008D1A47">
                                    <w:rPr>
                                      <w:sz w:val="20"/>
                                      <w:szCs w:val="20"/>
                                      <w:lang w:eastAsia="de-DE"/>
                                    </w:rPr>
                                    <w:t>Level V</w:t>
                                  </w:r>
                                  <w:r w:rsidRPr="008D1A47">
                                    <w:rPr>
                                      <w:sz w:val="20"/>
                                      <w:szCs w:val="20"/>
                                      <w:lang w:eastAsia="de-DE"/>
                                    </w:rPr>
                                    <w:t xml:space="preserve"> </w:t>
                                  </w:r>
                                  <w:r w:rsidRPr="008D1A47">
                                    <w:rPr>
                                      <w:sz w:val="20"/>
                                      <w:szCs w:val="20"/>
                                      <w:lang w:eastAsia="de-DE"/>
                                    </w:rPr>
                                    <w:t>Expert opinion</w:t>
                                  </w:r>
                                </w:p>
                              </w:tc>
                            </w:tr>
                            <w:tr w:rsidR="00C75AC8" w14:paraId="46C6ABAD" w14:textId="77777777" w:rsidTr="00067A8E">
                              <w:trPr>
                                <w:trHeight w:val="256"/>
                              </w:trPr>
                              <w:tc>
                                <w:tcPr>
                                  <w:tcW w:w="2778" w:type="dxa"/>
                                  <w:tcBorders>
                                    <w:top w:val="single" w:sz="2" w:space="0" w:color="000000"/>
                                    <w:left w:val="single" w:sz="2" w:space="0" w:color="000000"/>
                                    <w:bottom w:val="single" w:sz="8" w:space="0" w:color="406091"/>
                                    <w:right w:val="nil"/>
                                  </w:tcBorders>
                                  <w:shd w:val="clear" w:color="auto" w:fill="489BC9"/>
                                  <w:tcMar>
                                    <w:top w:w="80" w:type="dxa"/>
                                    <w:left w:w="80" w:type="dxa"/>
                                    <w:bottom w:w="80" w:type="dxa"/>
                                    <w:right w:w="80" w:type="dxa"/>
                                  </w:tcMar>
                                </w:tcPr>
                                <w:p w14:paraId="686E7CC1" w14:textId="2FB93469" w:rsidR="00C75AC8" w:rsidRPr="00A84F51" w:rsidRDefault="00C75AC8">
                                  <w:pPr>
                                    <w:pStyle w:val="TableStyle3"/>
                                    <w:rPr>
                                      <w:b/>
                                      <w:bCs/>
                                    </w:rPr>
                                  </w:pPr>
                                  <w:r w:rsidRPr="000A5349">
                                    <w:rPr>
                                      <w:b/>
                                      <w:bCs/>
                                    </w:rPr>
                                    <w:t xml:space="preserve">REFERENCES </w:t>
                                  </w:r>
                                  <w:r w:rsidRPr="000A5349">
                                    <w:t>(</w:t>
                                  </w:r>
                                  <w:r w:rsidR="00A84F51">
                                    <w:t>-</w:t>
                                  </w:r>
                                  <w:r w:rsidRPr="000A5349">
                                    <w:t>3 most)</w:t>
                                  </w:r>
                                </w:p>
                              </w:tc>
                              <w:tc>
                                <w:tcPr>
                                  <w:tcW w:w="7713" w:type="dxa"/>
                                  <w:tcBorders>
                                    <w:top w:val="single" w:sz="2" w:space="0" w:color="7F7F7F"/>
                                    <w:left w:val="nil"/>
                                    <w:bottom w:val="single" w:sz="8" w:space="0" w:color="406091"/>
                                    <w:right w:val="single" w:sz="2" w:space="0" w:color="000000"/>
                                  </w:tcBorders>
                                  <w:shd w:val="clear" w:color="auto" w:fill="auto"/>
                                  <w:tcMar>
                                    <w:top w:w="80" w:type="dxa"/>
                                    <w:left w:w="80" w:type="dxa"/>
                                    <w:bottom w:w="80" w:type="dxa"/>
                                    <w:right w:w="80" w:type="dxa"/>
                                  </w:tcMar>
                                </w:tcPr>
                                <w:p w14:paraId="71B4F923" w14:textId="0A627B45" w:rsidR="00C75AC8" w:rsidRPr="00A84F51" w:rsidRDefault="008D1A47" w:rsidP="00464581">
                                  <w:pPr>
                                    <w:pStyle w:val="StandardWeb"/>
                                    <w:rPr>
                                      <w:sz w:val="16"/>
                                      <w:szCs w:val="16"/>
                                      <w:lang w:val="en-US"/>
                                    </w:rPr>
                                  </w:pPr>
                                  <w:proofErr w:type="spellStart"/>
                                  <w:r w:rsidRPr="008D1A47">
                                    <w:rPr>
                                      <w:sz w:val="16"/>
                                      <w:szCs w:val="16"/>
                                      <w:lang w:val="en-US"/>
                                    </w:rPr>
                                    <w:t>Luotonen</w:t>
                                  </w:r>
                                  <w:proofErr w:type="spellEnd"/>
                                  <w:r w:rsidRPr="008D1A47">
                                    <w:rPr>
                                      <w:sz w:val="16"/>
                                      <w:szCs w:val="16"/>
                                      <w:lang w:val="en-US"/>
                                    </w:rPr>
                                    <w:t xml:space="preserve"> N, </w:t>
                                  </w:r>
                                  <w:proofErr w:type="spellStart"/>
                                  <w:r w:rsidRPr="008D1A47">
                                    <w:rPr>
                                      <w:sz w:val="16"/>
                                      <w:szCs w:val="16"/>
                                      <w:lang w:val="en-US"/>
                                    </w:rPr>
                                    <w:t>Kuntsi-Vaattovaara</w:t>
                                  </w:r>
                                  <w:proofErr w:type="spellEnd"/>
                                  <w:r w:rsidRPr="008D1A47">
                                    <w:rPr>
                                      <w:sz w:val="16"/>
                                      <w:szCs w:val="16"/>
                                      <w:lang w:val="en-US"/>
                                    </w:rPr>
                                    <w:t xml:space="preserve"> H, </w:t>
                                  </w:r>
                                  <w:proofErr w:type="spellStart"/>
                                  <w:r w:rsidRPr="008D1A47">
                                    <w:rPr>
                                      <w:sz w:val="16"/>
                                      <w:szCs w:val="16"/>
                                      <w:lang w:val="en-US"/>
                                    </w:rPr>
                                    <w:t>Sarkiala</w:t>
                                  </w:r>
                                  <w:proofErr w:type="spellEnd"/>
                                  <w:r w:rsidRPr="008D1A47">
                                    <w:rPr>
                                      <w:sz w:val="16"/>
                                      <w:szCs w:val="16"/>
                                      <w:lang w:val="en-US"/>
                                    </w:rPr>
                                    <w:t xml:space="preserve">-Kessel E, Junnila JJ, </w:t>
                                  </w:r>
                                  <w:proofErr w:type="spellStart"/>
                                  <w:r w:rsidRPr="008D1A47">
                                    <w:rPr>
                                      <w:sz w:val="16"/>
                                      <w:szCs w:val="16"/>
                                      <w:lang w:val="en-US"/>
                                    </w:rPr>
                                    <w:t>Laitinen-Vapaavuori</w:t>
                                  </w:r>
                                  <w:proofErr w:type="spellEnd"/>
                                  <w:r w:rsidRPr="008D1A47">
                                    <w:rPr>
                                      <w:sz w:val="16"/>
                                      <w:szCs w:val="16"/>
                                      <w:lang w:val="en-US"/>
                                    </w:rPr>
                                    <w:t xml:space="preserve"> O, </w:t>
                                  </w:r>
                                  <w:proofErr w:type="spellStart"/>
                                  <w:r w:rsidRPr="008D1A47">
                                    <w:rPr>
                                      <w:sz w:val="16"/>
                                      <w:szCs w:val="16"/>
                                      <w:lang w:val="en-US"/>
                                    </w:rPr>
                                    <w:t>Verstraete</w:t>
                                  </w:r>
                                  <w:proofErr w:type="spellEnd"/>
                                  <w:r w:rsidRPr="008D1A47">
                                    <w:rPr>
                                      <w:sz w:val="16"/>
                                      <w:szCs w:val="16"/>
                                      <w:lang w:val="en-US"/>
                                    </w:rPr>
                                    <w:t xml:space="preserve"> FJ. Vital pulp therapy in dogs: 190 cases (2001-2011). J Am Vet Med Assoc. 2014;244(4): 449-459.</w:t>
                                  </w:r>
                                </w:p>
                              </w:tc>
                            </w:tr>
                            <w:tr w:rsidR="00C75AC8" w:rsidRPr="007C35EA" w14:paraId="46CB4AC7" w14:textId="77777777" w:rsidTr="00CE5A6C">
                              <w:trPr>
                                <w:trHeight w:val="263"/>
                              </w:trPr>
                              <w:tc>
                                <w:tcPr>
                                  <w:tcW w:w="2778" w:type="dxa"/>
                                  <w:tcBorders>
                                    <w:top w:val="single" w:sz="8" w:space="0" w:color="406091"/>
                                    <w:left w:val="single" w:sz="2" w:space="0" w:color="000000"/>
                                    <w:bottom w:val="single" w:sz="2" w:space="0" w:color="000000"/>
                                    <w:right w:val="nil"/>
                                  </w:tcBorders>
                                  <w:shd w:val="clear" w:color="auto" w:fill="FEFFFE"/>
                                  <w:tcMar>
                                    <w:top w:w="80" w:type="dxa"/>
                                    <w:left w:w="80" w:type="dxa"/>
                                    <w:bottom w:w="80" w:type="dxa"/>
                                    <w:right w:w="80" w:type="dxa"/>
                                  </w:tcMar>
                                </w:tcPr>
                                <w:p w14:paraId="4EB4DE58" w14:textId="77777777" w:rsidR="00C75AC8" w:rsidRDefault="00C75AC8">
                                  <w:pPr>
                                    <w:pStyle w:val="TableStyle4"/>
                                  </w:pPr>
                                  <w:r>
                                    <w:rPr>
                                      <w:rFonts w:eastAsia="Arial Unicode MS" w:hAnsi="Arial Unicode MS" w:cs="Arial Unicode MS"/>
                                    </w:rPr>
                                    <w:t>COMMENT</w:t>
                                  </w:r>
                                </w:p>
                              </w:tc>
                              <w:tc>
                                <w:tcPr>
                                  <w:tcW w:w="7713" w:type="dxa"/>
                                  <w:tcBorders>
                                    <w:top w:val="single" w:sz="8" w:space="0" w:color="406091"/>
                                    <w:left w:val="nil"/>
                                    <w:bottom w:val="single" w:sz="2" w:space="0" w:color="000000"/>
                                    <w:right w:val="single" w:sz="2" w:space="0" w:color="000000"/>
                                  </w:tcBorders>
                                  <w:shd w:val="clear" w:color="auto" w:fill="FEFFFE"/>
                                  <w:tcMar>
                                    <w:top w:w="80" w:type="dxa"/>
                                    <w:left w:w="80" w:type="dxa"/>
                                    <w:bottom w:w="80" w:type="dxa"/>
                                    <w:right w:w="80" w:type="dxa"/>
                                  </w:tcMar>
                                </w:tcPr>
                                <w:p w14:paraId="0BC2AF49" w14:textId="506E8A04" w:rsidR="00C75AC8" w:rsidRPr="007C35EA" w:rsidRDefault="00C75AC8">
                                  <w:pPr>
                                    <w:rPr>
                                      <w:sz w:val="20"/>
                                      <w:szCs w:val="20"/>
                                    </w:rPr>
                                  </w:pPr>
                                </w:p>
                              </w:tc>
                            </w:tr>
                          </w:tbl>
                          <w:p w14:paraId="0000842C" w14:textId="1F40B783" w:rsidR="00C75AC8" w:rsidRPr="00A84F51" w:rsidRDefault="00C75AC8">
                            <w:pPr>
                              <w:rPr>
                                <w:rFonts w:asciiTheme="minorHAnsi" w:hAnsiTheme="minorHAnsi"/>
                                <w:sz w:val="16"/>
                                <w:szCs w:val="16"/>
                              </w:rPr>
                            </w:pPr>
                            <w:r w:rsidRPr="00A84F51">
                              <w:rPr>
                                <w:rFonts w:asciiTheme="minorHAnsi" w:hAnsiTheme="minorHAnsi"/>
                                <w:sz w:val="16"/>
                                <w:szCs w:val="16"/>
                              </w:rPr>
                              <w:t xml:space="preserve">Datum </w:t>
                            </w:r>
                            <w:r w:rsidR="008D1A47">
                              <w:rPr>
                                <w:rFonts w:asciiTheme="minorHAnsi" w:hAnsiTheme="minorHAnsi"/>
                                <w:sz w:val="16"/>
                                <w:szCs w:val="16"/>
                              </w:rPr>
                              <w:t>15</w:t>
                            </w:r>
                            <w:r w:rsidRPr="00A84F51">
                              <w:rPr>
                                <w:rFonts w:asciiTheme="minorHAnsi" w:hAnsiTheme="minorHAnsi"/>
                                <w:sz w:val="16"/>
                                <w:szCs w:val="16"/>
                              </w:rPr>
                              <w:t>/</w:t>
                            </w:r>
                            <w:r w:rsidR="008D1A47">
                              <w:rPr>
                                <w:rFonts w:asciiTheme="minorHAnsi" w:hAnsiTheme="minorHAnsi"/>
                                <w:sz w:val="16"/>
                                <w:szCs w:val="16"/>
                              </w:rPr>
                              <w:t>10</w:t>
                            </w:r>
                            <w:r w:rsidRPr="00A84F51">
                              <w:rPr>
                                <w:rFonts w:asciiTheme="minorHAnsi" w:hAnsiTheme="minorHAnsi"/>
                                <w:sz w:val="16"/>
                                <w:szCs w:val="16"/>
                              </w:rPr>
                              <w:t>/20</w:t>
                            </w:r>
                            <w:r w:rsidR="00496FFF" w:rsidRPr="00A84F51">
                              <w:rPr>
                                <w:rFonts w:asciiTheme="minorHAnsi" w:hAnsiTheme="minorHAnsi"/>
                                <w:sz w:val="16"/>
                                <w:szCs w:val="16"/>
                              </w:rPr>
                              <w:t>2</w:t>
                            </w:r>
                            <w:r w:rsidR="00E32727">
                              <w:rPr>
                                <w:rFonts w:asciiTheme="minorHAnsi" w:hAnsiTheme="minorHAnsi"/>
                                <w:sz w:val="16"/>
                                <w:szCs w:val="16"/>
                              </w:rPr>
                              <w:t>1</w:t>
                            </w:r>
                            <w:r w:rsidR="000776A0">
                              <w:rPr>
                                <w:rFonts w:asciiTheme="minorHAnsi" w:hAnsiTheme="minorHAnsi"/>
                              </w:rPr>
                              <w:t xml:space="preserve"> </w:t>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A84F51">
                              <w:rPr>
                                <w:rFonts w:asciiTheme="minorHAnsi" w:hAnsiTheme="minorHAnsi"/>
                              </w:rPr>
                              <w:tab/>
                            </w:r>
                            <w:r w:rsidR="00A84F51">
                              <w:rPr>
                                <w:rFonts w:asciiTheme="minorHAnsi" w:hAnsiTheme="minorHAnsi"/>
                              </w:rPr>
                              <w:tab/>
                            </w:r>
                            <w:r w:rsidR="00A84F51">
                              <w:rPr>
                                <w:rFonts w:asciiTheme="minorHAnsi" w:hAnsiTheme="minorHAnsi"/>
                              </w:rPr>
                              <w:tab/>
                            </w:r>
                            <w:r w:rsidR="000776A0" w:rsidRPr="00A84F51">
                              <w:rPr>
                                <w:rFonts w:asciiTheme="minorHAnsi" w:hAnsiTheme="minorHAnsi"/>
                                <w:sz w:val="16"/>
                                <w:szCs w:val="16"/>
                              </w:rPr>
                              <w:t>Author</w:t>
                            </w:r>
                            <w:r w:rsidRPr="00A84F51">
                              <w:rPr>
                                <w:rFonts w:asciiTheme="minorHAnsi" w:hAnsiTheme="minorHAnsi"/>
                                <w:sz w:val="16"/>
                                <w:szCs w:val="16"/>
                              </w:rPr>
                              <w:t xml:space="preserve">: </w:t>
                            </w:r>
                            <w:r w:rsidR="00496FFF" w:rsidRPr="00A84F51">
                              <w:rPr>
                                <w:rFonts w:asciiTheme="minorHAnsi" w:hAnsiTheme="minorHAnsi"/>
                                <w:sz w:val="16"/>
                                <w:szCs w:val="16"/>
                              </w:rPr>
                              <w:t xml:space="preserve">Matthias </w:t>
                            </w:r>
                            <w:proofErr w:type="spellStart"/>
                            <w:r w:rsidR="00496FFF" w:rsidRPr="00A84F51">
                              <w:rPr>
                                <w:rFonts w:asciiTheme="minorHAnsi" w:hAnsiTheme="minorHAnsi"/>
                                <w:sz w:val="16"/>
                                <w:szCs w:val="16"/>
                              </w:rPr>
                              <w:t>Eberspächer</w:t>
                            </w:r>
                            <w:proofErr w:type="spellEnd"/>
                            <w:r w:rsidR="00496FFF" w:rsidRPr="00A84F51">
                              <w:rPr>
                                <w:rFonts w:asciiTheme="minorHAnsi" w:hAnsiTheme="minorHAnsi"/>
                                <w:sz w:val="16"/>
                                <w:szCs w:val="16"/>
                              </w:rPr>
                              <w:t>-Schweda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11DA7D5" id="officeArt object" o:spid="_x0000_s1026" style="position:absolute;margin-left:11.6pt;margin-top:12.4pt;width:570pt;height:794.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" filled="f" stroked="f">
                <v:textbox inset="0,0,0,0">
                  <w:txbxContent>
                    <w:tbl>
                      <w:tblPr>
                        <w:tblStyle w:val="TableNormal1"/>
                        <w:tblW w:w="10491" w:type="dxa"/>
                        <w:tblInd w:w="2" w:type="dxa"/>
                        <w:tblBorders>
                          <w:top w:val="single" w:sz="2" w:space="0" w:color="7F7F7F"/>
                          <w:left w:val="single" w:sz="2" w:space="0" w:color="000000"/>
                          <w:bottom w:val="single" w:sz="2" w:space="0" w:color="7F7F7F"/>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8"/>
                        <w:gridCol w:w="7713"/>
                      </w:tblGrid>
                      <w:tr w:rsidR="00C75AC8" w14:paraId="1CEA51BE" w14:textId="77777777" w:rsidTr="00CE5A6C">
                        <w:trPr>
                          <w:trHeight w:val="50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19DE823D" w14:textId="77777777" w:rsidR="00C75AC8" w:rsidRDefault="00C75AC8">
                            <w:pPr>
                              <w:pStyle w:val="TableStyle3"/>
                            </w:pPr>
                            <w:r>
                              <w:rPr>
                                <w:b/>
                                <w:bCs/>
                              </w:rPr>
                              <w:t>FIRST AUTHOR</w:t>
                            </w:r>
                            <w:r>
                              <w:t>/LAST AUTHOR/</w:t>
                            </w:r>
                            <w:r>
                              <w:rPr>
                                <w:b/>
                                <w:bCs/>
                              </w:rPr>
                              <w:t>JOURNAL</w:t>
                            </w:r>
                            <w:r>
                              <w:t>/YE</w:t>
                            </w:r>
                            <w:r>
                              <w:rPr>
                                <w:b/>
                                <w:bCs/>
                              </w:rPr>
                              <w:t>AR</w:t>
                            </w:r>
                          </w:p>
                        </w:tc>
                        <w:tc>
                          <w:tcPr>
                            <w:tcW w:w="7713" w:type="dxa"/>
                            <w:tcBorders>
                              <w:top w:val="single" w:sz="2" w:space="0" w:color="000000"/>
                              <w:left w:val="nil"/>
                              <w:bottom w:val="single" w:sz="2" w:space="0" w:color="7F7F7F"/>
                              <w:right w:val="single" w:sz="2" w:space="0" w:color="000000"/>
                            </w:tcBorders>
                            <w:shd w:val="clear" w:color="auto" w:fill="auto"/>
                            <w:tcMar>
                              <w:top w:w="80" w:type="dxa"/>
                              <w:left w:w="80" w:type="dxa"/>
                              <w:bottom w:w="80" w:type="dxa"/>
                              <w:right w:w="80" w:type="dxa"/>
                            </w:tcMar>
                          </w:tcPr>
                          <w:p w14:paraId="258B34A0" w14:textId="55B20A43" w:rsidR="000776A0" w:rsidRPr="008D013B" w:rsidRDefault="004201A7" w:rsidP="000776A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lang w:val="de-AT" w:eastAsia="de-DE"/>
                              </w:rPr>
                            </w:pPr>
                            <w:r>
                              <w:rPr>
                                <w:rFonts w:ascii="Helvetica" w:hAnsi="Helvetica" w:cs="Helvetica"/>
                                <w:b/>
                                <w:bCs/>
                                <w:color w:val="000000"/>
                                <w:sz w:val="20"/>
                                <w:szCs w:val="20"/>
                                <w:lang w:val="de-AT" w:eastAsia="de-DE"/>
                              </w:rPr>
                              <w:t>Tucker RL</w:t>
                            </w:r>
                            <w:r w:rsidR="008D013B" w:rsidRPr="008D013B">
                              <w:rPr>
                                <w:rFonts w:ascii="Helvetica" w:hAnsi="Helvetica" w:cs="Helvetica"/>
                                <w:b/>
                                <w:bCs/>
                                <w:color w:val="000000"/>
                                <w:sz w:val="20"/>
                                <w:szCs w:val="20"/>
                                <w:lang w:val="de-AT" w:eastAsia="de-DE"/>
                              </w:rPr>
                              <w:t xml:space="preserve">, </w:t>
                            </w:r>
                            <w:r>
                              <w:rPr>
                                <w:rFonts w:ascii="Helvetica" w:hAnsi="Helvetica" w:cs="Helvetica"/>
                                <w:b/>
                                <w:bCs/>
                                <w:color w:val="000000"/>
                                <w:sz w:val="20"/>
                                <w:szCs w:val="20"/>
                                <w:lang w:val="de-AT" w:eastAsia="de-DE"/>
                              </w:rPr>
                              <w:t>Nguyen W</w:t>
                            </w:r>
                            <w:r w:rsidR="008D013B" w:rsidRPr="008D013B">
                              <w:rPr>
                                <w:rFonts w:ascii="Helvetica" w:hAnsi="Helvetica" w:cs="Helvetica"/>
                                <w:b/>
                                <w:bCs/>
                                <w:color w:val="000000"/>
                                <w:sz w:val="20"/>
                                <w:szCs w:val="20"/>
                                <w:lang w:val="de-AT" w:eastAsia="de-DE"/>
                              </w:rPr>
                              <w:t xml:space="preserve"> et al</w:t>
                            </w:r>
                            <w:r w:rsidR="008D013B">
                              <w:rPr>
                                <w:rFonts w:ascii="Helvetica" w:hAnsi="Helvetica" w:cs="Helvetica"/>
                                <w:b/>
                                <w:bCs/>
                                <w:color w:val="000000"/>
                                <w:sz w:val="20"/>
                                <w:szCs w:val="20"/>
                                <w:lang w:val="de-AT" w:eastAsia="de-DE"/>
                              </w:rPr>
                              <w:t>.</w:t>
                            </w:r>
                          </w:p>
                          <w:p w14:paraId="46754BD0" w14:textId="454A2418" w:rsidR="00C75AC8" w:rsidRDefault="000A5349" w:rsidP="000776A0">
                            <w:pPr>
                              <w:pStyle w:val="TableStyle2"/>
                            </w:pPr>
                            <w:r>
                              <w:rPr>
                                <w:rFonts w:hAnsi="Helvetica" w:cs="Helvetica"/>
                                <w:b/>
                                <w:bCs/>
                              </w:rPr>
                              <w:t>JVD</w:t>
                            </w:r>
                            <w:r w:rsidR="000776A0">
                              <w:rPr>
                                <w:rFonts w:hAnsi="Helvetica" w:cs="Helvetica"/>
                              </w:rPr>
                              <w:t>/20</w:t>
                            </w:r>
                            <w:r w:rsidR="007E6F2E">
                              <w:rPr>
                                <w:rFonts w:hAnsi="Helvetica" w:cs="Helvetica"/>
                                <w:b/>
                                <w:bCs/>
                              </w:rPr>
                              <w:t>2</w:t>
                            </w:r>
                            <w:r w:rsidR="004201A7">
                              <w:rPr>
                                <w:rFonts w:hAnsi="Helvetica" w:cs="Helvetica"/>
                                <w:b/>
                                <w:bCs/>
                              </w:rPr>
                              <w:t>1</w:t>
                            </w:r>
                            <w:r w:rsidR="007E6F2E">
                              <w:rPr>
                                <w:rFonts w:hAnsi="Helvetica" w:cs="Helvetica"/>
                                <w:b/>
                                <w:bCs/>
                              </w:rPr>
                              <w:t xml:space="preserve"> 3</w:t>
                            </w:r>
                            <w:r w:rsidR="004201A7">
                              <w:rPr>
                                <w:rFonts w:hAnsi="Helvetica" w:cs="Helvetica"/>
                                <w:b/>
                                <w:bCs/>
                              </w:rPr>
                              <w:t>8</w:t>
                            </w:r>
                            <w:r w:rsidR="007E6F2E">
                              <w:rPr>
                                <w:rFonts w:hAnsi="Helvetica" w:cs="Helvetica"/>
                                <w:b/>
                                <w:bCs/>
                              </w:rPr>
                              <w:t>(</w:t>
                            </w:r>
                            <w:r w:rsidR="004201A7">
                              <w:rPr>
                                <w:rFonts w:hAnsi="Helvetica" w:cs="Helvetica"/>
                                <w:b/>
                                <w:bCs/>
                              </w:rPr>
                              <w:t>1</w:t>
                            </w:r>
                            <w:r w:rsidR="007E6F2E">
                              <w:rPr>
                                <w:rFonts w:hAnsi="Helvetica" w:cs="Helvetica"/>
                                <w:b/>
                                <w:bCs/>
                              </w:rPr>
                              <w:t>)</w:t>
                            </w:r>
                          </w:p>
                        </w:tc>
                      </w:tr>
                      <w:tr w:rsidR="00C75AC8" w14:paraId="01515779" w14:textId="77777777" w:rsidTr="00D01C92">
                        <w:trPr>
                          <w:trHeight w:val="52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644E9E11" w14:textId="77777777" w:rsidR="00C75AC8" w:rsidRDefault="00C75AC8">
                            <w:pPr>
                              <w:pStyle w:val="TableStyle3"/>
                              <w:rPr>
                                <w:b/>
                                <w:bCs/>
                              </w:rPr>
                            </w:pPr>
                            <w:r>
                              <w:rPr>
                                <w:b/>
                                <w:bCs/>
                              </w:rPr>
                              <w:t>TITLE</w:t>
                            </w:r>
                          </w:p>
                          <w:p w14:paraId="3712ED49" w14:textId="09E7D56F" w:rsidR="00C75AC8" w:rsidRDefault="00C75AC8" w:rsidP="008B03E8">
                            <w:pPr>
                              <w:pStyle w:val="TableStyle3"/>
                            </w:pPr>
                            <w:r>
                              <w:t>(</w:t>
                            </w:r>
                            <w:r w:rsidRPr="000A5349">
                              <w:t xml:space="preserve">main words in </w:t>
                            </w:r>
                            <w:r w:rsidRPr="000A5349">
                              <w:rPr>
                                <w:b/>
                                <w:bCs/>
                              </w:rPr>
                              <w:t>BOLD</w:t>
                            </w:r>
                            <w:r>
                              <w:t>)</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6C25CDB4" w14:textId="0278F7EF" w:rsidR="00C75AC8" w:rsidRPr="008D013B" w:rsidRDefault="004201A7" w:rsidP="00D3253B">
                            <w:pPr>
                              <w:pStyle w:val="StandardWeb"/>
                              <w:rPr>
                                <w:sz w:val="20"/>
                                <w:szCs w:val="20"/>
                                <w:lang w:val="en-US"/>
                              </w:rPr>
                            </w:pPr>
                            <w:r>
                              <w:rPr>
                                <w:rFonts w:ascii="AdvGillSans" w:hAnsi="AdvGillSans"/>
                                <w:b/>
                                <w:bCs/>
                                <w:sz w:val="20"/>
                                <w:szCs w:val="20"/>
                                <w:lang w:val="en-US"/>
                              </w:rPr>
                              <w:t>A Systemic Review Comparing Mineral Trioxide Aggregate to Other Commercially Available Direct Pulp Capping Agents in Dogs</w:t>
                            </w:r>
                            <w:r w:rsidR="008D013B" w:rsidRPr="008D013B">
                              <w:rPr>
                                <w:rFonts w:ascii="AdvGillSans" w:hAnsi="AdvGillSans"/>
                                <w:b/>
                                <w:bCs/>
                                <w:sz w:val="20"/>
                                <w:szCs w:val="20"/>
                                <w:lang w:val="en-US"/>
                              </w:rPr>
                              <w:t xml:space="preserve"> </w:t>
                            </w:r>
                          </w:p>
                        </w:tc>
                      </w:tr>
                      <w:tr w:rsidR="00C75AC8" w14:paraId="55F0448F" w14:textId="77777777" w:rsidTr="00CE5A6C">
                        <w:trPr>
                          <w:trHeight w:val="3043"/>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289571C9" w14:textId="035984CC" w:rsidR="00CA205F" w:rsidRPr="00F8674A" w:rsidRDefault="00C75AC8" w:rsidP="00CE5A6C">
                            <w:pPr>
                              <w:pStyle w:val="TableStyle3"/>
                              <w:tabs>
                                <w:tab w:val="left" w:pos="1800"/>
                              </w:tabs>
                              <w:rPr>
                                <w:b/>
                                <w:bCs/>
                              </w:rPr>
                            </w:pPr>
                            <w:r w:rsidRPr="00CE5A6C">
                              <w:rPr>
                                <w:b/>
                                <w:bCs/>
                              </w:rPr>
                              <w:t>ABSTRACT</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083AE1AC" w14:textId="679EF3C5" w:rsidR="00C75AC8" w:rsidRPr="008D013B" w:rsidRDefault="004201A7" w:rsidP="000A5349">
                            <w:pPr>
                              <w:pStyle w:val="StandardWeb"/>
                              <w:rPr>
                                <w:lang w:val="en-US"/>
                              </w:rPr>
                            </w:pPr>
                            <w:r w:rsidRPr="004201A7">
                              <w:rPr>
                                <w:rFonts w:ascii="AdvGillSans" w:hAnsi="AdvGillSans"/>
                                <w:sz w:val="20"/>
                                <w:szCs w:val="20"/>
                                <w:lang w:val="en-US"/>
                              </w:rPr>
                              <w:t xml:space="preserve">Vital pulp therapy (VPT) and direct pulp capping (DPC) are procedures regularly performed in dogs for the management of acute tooth fractures and as part of management for traumatic malocclusions. The purpose of this review is to apply an evidence-based medicine approach to systematically review and evaluate the scientific literature evaluating the efficacy of mineral trioxide aggregate (MTA) to other commercially available materials used for VPT in the permanent teeth of dogs. The 9 studies meeting inclusion criteria were reviewed and each studies evidence was classified using a grading system modified from the Oxford Centre for Evidence-Based Medicine. For the studies meeting inclusion criteria, MTA consistently performed as well or better than other commercially available products in terms of calcific barrier formation and biocompatibility. This review found a lack of consistency between the studies making a direct comparison of the results unreliable. Future studies would benefit from the implementation of a standard scoring system for histology, equivalent and longer study duration </w:t>
                            </w:r>
                            <w:proofErr w:type="gramStart"/>
                            <w:r w:rsidRPr="004201A7">
                              <w:rPr>
                                <w:rFonts w:ascii="AdvGillSans" w:hAnsi="AdvGillSans"/>
                                <w:sz w:val="20"/>
                                <w:szCs w:val="20"/>
                                <w:lang w:val="en-US"/>
                              </w:rPr>
                              <w:t>times</w:t>
                            </w:r>
                            <w:proofErr w:type="gramEnd"/>
                            <w:r w:rsidRPr="004201A7">
                              <w:rPr>
                                <w:rFonts w:ascii="AdvGillSans" w:hAnsi="AdvGillSans"/>
                                <w:sz w:val="20"/>
                                <w:szCs w:val="20"/>
                                <w:lang w:val="en-US"/>
                              </w:rPr>
                              <w:t xml:space="preserve"> and the correlation of histological and radiographic data.</w:t>
                            </w:r>
                          </w:p>
                        </w:tc>
                      </w:tr>
                      <w:tr w:rsidR="00C75AC8" w14:paraId="1A29EB6D"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7D830590" w14:textId="77777777" w:rsidR="00C75AC8" w:rsidRDefault="00C75AC8">
                            <w:pPr>
                              <w:pStyle w:val="TableStyle3"/>
                            </w:pPr>
                            <w:r>
                              <w:rPr>
                                <w:b/>
                                <w:bCs/>
                              </w:rPr>
                              <w:t>KEYWORDS</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26796524" w14:textId="6FA4CBDA" w:rsidR="00C75AC8" w:rsidRPr="008D013B" w:rsidRDefault="004201A7" w:rsidP="000A5349">
                            <w:pPr>
                              <w:pStyle w:val="StandardWeb"/>
                              <w:rPr>
                                <w:lang w:val="en-US"/>
                              </w:rPr>
                            </w:pPr>
                            <w:r w:rsidRPr="004201A7">
                              <w:rPr>
                                <w:rFonts w:ascii="AdvGillSans" w:hAnsi="AdvGillSans"/>
                                <w:sz w:val="20"/>
                                <w:szCs w:val="20"/>
                                <w:lang w:val="en-US"/>
                              </w:rPr>
                              <w:t xml:space="preserve">direct pulp capping, pulpotomy, pulp therapy, pulp capping, mineral trioxide aggregate, calcium hydroxide, direct adhesive resins, </w:t>
                            </w:r>
                            <w:proofErr w:type="spellStart"/>
                            <w:r w:rsidRPr="004201A7">
                              <w:rPr>
                                <w:rFonts w:ascii="AdvGillSans" w:hAnsi="AdvGillSans"/>
                                <w:sz w:val="20"/>
                                <w:szCs w:val="20"/>
                                <w:lang w:val="en-US"/>
                              </w:rPr>
                              <w:t>TheraCal</w:t>
                            </w:r>
                            <w:proofErr w:type="spellEnd"/>
                            <w:r w:rsidRPr="004201A7">
                              <w:rPr>
                                <w:rFonts w:ascii="AdvGillSans" w:hAnsi="AdvGillSans"/>
                                <w:sz w:val="20"/>
                                <w:szCs w:val="20"/>
                                <w:lang w:val="en-US"/>
                              </w:rPr>
                              <w:t xml:space="preserve">, bioactive endodontic cements, </w:t>
                            </w:r>
                            <w:proofErr w:type="spellStart"/>
                            <w:r w:rsidRPr="004201A7">
                              <w:rPr>
                                <w:rFonts w:ascii="AdvGillSans" w:hAnsi="AdvGillSans"/>
                                <w:sz w:val="20"/>
                                <w:szCs w:val="20"/>
                                <w:lang w:val="en-US"/>
                              </w:rPr>
                              <w:t>bioceramics</w:t>
                            </w:r>
                            <w:proofErr w:type="spellEnd"/>
                          </w:p>
                        </w:tc>
                      </w:tr>
                      <w:tr w:rsidR="00C75AC8" w14:paraId="193CB707"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553963CD" w14:textId="77777777" w:rsidR="00C75AC8" w:rsidRDefault="00C75AC8">
                            <w:pPr>
                              <w:pStyle w:val="TableStyle3"/>
                            </w:pPr>
                            <w:r>
                              <w:t>GENERAL SUBJECT</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5B699F3" w14:textId="0E110D72" w:rsidR="00C75AC8" w:rsidRPr="00F8674A" w:rsidRDefault="004201A7">
                            <w:pPr>
                              <w:pStyle w:val="TableStyle2"/>
                            </w:pPr>
                            <w:r>
                              <w:t>Dental materials</w:t>
                            </w:r>
                          </w:p>
                        </w:tc>
                      </w:tr>
                      <w:tr w:rsidR="00C75AC8" w14:paraId="5D145CED"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4946406A" w14:textId="77777777" w:rsidR="00C75AC8" w:rsidRDefault="00C75AC8">
                            <w:pPr>
                              <w:pStyle w:val="TableStyle3"/>
                            </w:pPr>
                            <w:r>
                              <w:t>SPECIFIC SUBJECT</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2721F72E" w14:textId="259C9D63" w:rsidR="00C75AC8" w:rsidRPr="00F8674A" w:rsidRDefault="004201A7" w:rsidP="00077E2F">
                            <w:pPr>
                              <w:pStyle w:val="TableStyle2"/>
                            </w:pPr>
                            <w:r>
                              <w:t xml:space="preserve">MTA </w:t>
                            </w:r>
                            <w:r>
                              <w:t>–</w:t>
                            </w:r>
                            <w:r>
                              <w:t xml:space="preserve"> Pulp capping agent</w:t>
                            </w:r>
                          </w:p>
                        </w:tc>
                      </w:tr>
                      <w:tr w:rsidR="00C75AC8" w14:paraId="05E115FA" w14:textId="77777777" w:rsidTr="00CE5A6C">
                        <w:trPr>
                          <w:trHeight w:val="256"/>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713DD94B" w14:textId="77777777" w:rsidR="00C75AC8" w:rsidRDefault="00C75AC8">
                            <w:pPr>
                              <w:pStyle w:val="TableStyle3"/>
                            </w:pPr>
                            <w:r>
                              <w:rPr>
                                <w:b/>
                                <w:bCs/>
                              </w:rPr>
                              <w:t>HYPOTHESIS/AIM</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6CC61358" w14:textId="212E0FF5" w:rsidR="00221D85" w:rsidRPr="00F8674A" w:rsidRDefault="00797B81" w:rsidP="00460173">
                            <w:pPr>
                              <w:pStyle w:val="TableStyle2"/>
                            </w:pPr>
                            <w:r>
                              <w:rPr>
                                <w:rFonts w:hAnsi="Helvetica" w:cs="Helvetica"/>
                              </w:rPr>
                              <w:t>Systemic review</w:t>
                            </w:r>
                            <w:r w:rsidR="003D301C">
                              <w:rPr>
                                <w:rFonts w:hAnsi="Helvetica" w:cs="Helvetica"/>
                              </w:rPr>
                              <w:t xml:space="preserve"> of 9 manuscripts</w:t>
                            </w:r>
                          </w:p>
                        </w:tc>
                      </w:tr>
                      <w:tr w:rsidR="00C75AC8" w14:paraId="3229C7EB" w14:textId="77777777" w:rsidTr="00DD2F22">
                        <w:trPr>
                          <w:trHeight w:val="294"/>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2714C6CD" w14:textId="77777777" w:rsidR="00C75AC8" w:rsidRDefault="00C75AC8">
                            <w:pPr>
                              <w:pStyle w:val="TableStyle3"/>
                            </w:pPr>
                            <w:r>
                              <w:t>METHODOLOGY</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3072761B" w14:textId="2E45152E" w:rsidR="000A5349" w:rsidRPr="003D301C" w:rsidRDefault="00D23B27" w:rsidP="00D01C92">
                            <w:pPr>
                              <w:pStyle w:val="StandardWeb"/>
                              <w:rPr>
                                <w:rFonts w:asciiTheme="majorHAnsi" w:hAnsiTheme="majorHAnsi"/>
                                <w:sz w:val="20"/>
                                <w:szCs w:val="20"/>
                                <w:lang w:val="en-US"/>
                              </w:rPr>
                            </w:pPr>
                            <w:r w:rsidRPr="003D301C">
                              <w:rPr>
                                <w:rFonts w:asciiTheme="majorHAnsi" w:hAnsiTheme="majorHAnsi" w:cs="Helvetica"/>
                                <w:sz w:val="20"/>
                                <w:szCs w:val="20"/>
                                <w:lang w:val="en-US"/>
                              </w:rPr>
                              <w:t>Review</w:t>
                            </w:r>
                            <w:r w:rsidR="003D301C" w:rsidRPr="003D301C">
                              <w:rPr>
                                <w:rFonts w:asciiTheme="majorHAnsi" w:hAnsiTheme="majorHAnsi" w:cs="Helvetica"/>
                                <w:sz w:val="20"/>
                                <w:szCs w:val="20"/>
                                <w:lang w:val="en-US"/>
                              </w:rPr>
                              <w:t xml:space="preserve"> – Oxford C</w:t>
                            </w:r>
                            <w:r w:rsidR="003D301C">
                              <w:rPr>
                                <w:rFonts w:asciiTheme="majorHAnsi" w:hAnsiTheme="majorHAnsi" w:cs="Helvetica"/>
                                <w:sz w:val="20"/>
                                <w:szCs w:val="20"/>
                                <w:lang w:val="en-US"/>
                              </w:rPr>
                              <w:t>e</w:t>
                            </w:r>
                            <w:r w:rsidR="003D301C" w:rsidRPr="003D301C">
                              <w:rPr>
                                <w:rFonts w:asciiTheme="majorHAnsi" w:hAnsiTheme="majorHAnsi" w:cs="Helvetica"/>
                                <w:sz w:val="20"/>
                                <w:szCs w:val="20"/>
                                <w:lang w:val="en-US"/>
                              </w:rPr>
                              <w:t>ntre for Evidence</w:t>
                            </w:r>
                            <w:r w:rsidR="003D301C">
                              <w:rPr>
                                <w:rFonts w:asciiTheme="majorHAnsi" w:hAnsiTheme="majorHAnsi" w:cs="Helvetica"/>
                                <w:sz w:val="20"/>
                                <w:szCs w:val="20"/>
                                <w:lang w:val="en-US"/>
                              </w:rPr>
                              <w:t>-Based Medicine</w:t>
                            </w:r>
                          </w:p>
                        </w:tc>
                      </w:tr>
                      <w:tr w:rsidR="00C75AC8" w:rsidRPr="00266368" w14:paraId="394CE35A" w14:textId="77777777" w:rsidTr="00CE5A6C">
                        <w:trPr>
                          <w:trHeight w:val="1241"/>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07E7619C" w14:textId="48B5059F" w:rsidR="00C75AC8" w:rsidRDefault="00C75AC8">
                            <w:pPr>
                              <w:pStyle w:val="TableStyle3"/>
                            </w:pPr>
                            <w:r>
                              <w:rPr>
                                <w:b/>
                                <w:bCs/>
                              </w:rPr>
                              <w:t>RESULTS</w:t>
                            </w:r>
                            <w:r w:rsidR="00464581">
                              <w:rPr>
                                <w:b/>
                                <w:bCs/>
                              </w:rPr>
                              <w:t>/OUTCOME</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BB70662" w14:textId="77777777" w:rsidR="00B17DEA" w:rsidRDefault="001D370E" w:rsidP="007D7768">
                            <w:pPr>
                              <w:pStyle w:val="StandardWeb"/>
                              <w:rPr>
                                <w:rFonts w:ascii="Helvetica" w:hAnsi="Helvetica"/>
                                <w:sz w:val="16"/>
                                <w:szCs w:val="16"/>
                                <w:lang w:val="en-US"/>
                              </w:rPr>
                            </w:pPr>
                            <w:r>
                              <w:rPr>
                                <w:rFonts w:ascii="Helvetica" w:hAnsi="Helvetica"/>
                                <w:sz w:val="16"/>
                                <w:szCs w:val="16"/>
                                <w:u w:val="single"/>
                                <w:lang w:val="en-US"/>
                              </w:rPr>
                              <w:t>5</w:t>
                            </w:r>
                            <w:r w:rsidRPr="001D370E">
                              <w:rPr>
                                <w:rFonts w:ascii="Helvetica" w:hAnsi="Helvetica"/>
                                <w:sz w:val="16"/>
                                <w:szCs w:val="16"/>
                                <w:lang w:val="en-US"/>
                              </w:rPr>
                              <w:t>,3% caries in dogs – less frequently; P</w:t>
                            </w:r>
                            <w:r>
                              <w:rPr>
                                <w:rFonts w:ascii="Helvetica" w:hAnsi="Helvetica"/>
                                <w:sz w:val="16"/>
                                <w:szCs w:val="16"/>
                                <w:lang w:val="en-US"/>
                              </w:rPr>
                              <w:t>ulpotomy – Pulp removal; D</w:t>
                            </w:r>
                            <w:r w:rsidR="004E5A11">
                              <w:rPr>
                                <w:rFonts w:ascii="Helvetica" w:hAnsi="Helvetica"/>
                                <w:sz w:val="16"/>
                                <w:szCs w:val="16"/>
                                <w:lang w:val="en-US"/>
                              </w:rPr>
                              <w:t xml:space="preserve">irect pulp capping – without removal of pulpal tissue; CH (Calcium </w:t>
                            </w:r>
                            <w:proofErr w:type="spellStart"/>
                            <w:r w:rsidR="004E5A11">
                              <w:rPr>
                                <w:rFonts w:ascii="Helvetica" w:hAnsi="Helvetica"/>
                                <w:sz w:val="16"/>
                                <w:szCs w:val="16"/>
                                <w:lang w:val="en-US"/>
                              </w:rPr>
                              <w:t>hydroxyd</w:t>
                            </w:r>
                            <w:proofErr w:type="spellEnd"/>
                            <w:r w:rsidR="004E5A11">
                              <w:rPr>
                                <w:rFonts w:ascii="Helvetica" w:hAnsi="Helvetica"/>
                                <w:sz w:val="16"/>
                                <w:szCs w:val="16"/>
                                <w:lang w:val="en-US"/>
                              </w:rPr>
                              <w:t xml:space="preserve">) – gold standard in humans, excellent antibacterial properties (high pH); disadvantages: irritation, necrosis, direct beneath, high solubility in oral fluids, dissolution over time, </w:t>
                            </w:r>
                            <w:r w:rsidR="00024EC8">
                              <w:rPr>
                                <w:rFonts w:ascii="Helvetica" w:hAnsi="Helvetica"/>
                                <w:sz w:val="16"/>
                                <w:szCs w:val="16"/>
                                <w:lang w:val="en-US"/>
                              </w:rPr>
                              <w:t>lack of inherent adhesive properties; tunnel defects in dentin barrier and microleakage, great variability in reported cases of CH, MTA</w:t>
                            </w:r>
                            <w:r w:rsidR="009E2152">
                              <w:rPr>
                                <w:rFonts w:ascii="Helvetica" w:hAnsi="Helvetica"/>
                                <w:sz w:val="16"/>
                                <w:szCs w:val="16"/>
                                <w:lang w:val="en-US"/>
                              </w:rPr>
                              <w:t xml:space="preserve"> introduced in 1993</w:t>
                            </w:r>
                            <w:r w:rsidR="00024EC8">
                              <w:rPr>
                                <w:rFonts w:ascii="Helvetica" w:hAnsi="Helvetica"/>
                                <w:sz w:val="16"/>
                                <w:szCs w:val="16"/>
                                <w:lang w:val="en-US"/>
                              </w:rPr>
                              <w:t xml:space="preserve">: excellent </w:t>
                            </w:r>
                            <w:proofErr w:type="spellStart"/>
                            <w:r w:rsidR="00024EC8">
                              <w:rPr>
                                <w:rFonts w:ascii="Helvetica" w:hAnsi="Helvetica"/>
                                <w:sz w:val="16"/>
                                <w:szCs w:val="16"/>
                                <w:lang w:val="en-US"/>
                              </w:rPr>
                              <w:t>biocompartibility</w:t>
                            </w:r>
                            <w:proofErr w:type="spellEnd"/>
                            <w:r w:rsidR="00024EC8">
                              <w:rPr>
                                <w:rFonts w:ascii="Helvetica" w:hAnsi="Helvetica"/>
                                <w:sz w:val="16"/>
                                <w:szCs w:val="16"/>
                                <w:lang w:val="en-US"/>
                              </w:rPr>
                              <w:t>, bioactivity, and sealing ability</w:t>
                            </w:r>
                            <w:r w:rsidR="009E2152">
                              <w:rPr>
                                <w:rFonts w:ascii="Helvetica" w:hAnsi="Helvetica"/>
                                <w:sz w:val="16"/>
                                <w:szCs w:val="16"/>
                                <w:lang w:val="en-US"/>
                              </w:rPr>
                              <w:t xml:space="preserve">; set not affected by fluids/blood, bond to dentin, non-absorbable, </w:t>
                            </w:r>
                            <w:proofErr w:type="spellStart"/>
                            <w:r w:rsidR="009E2152">
                              <w:rPr>
                                <w:rFonts w:ascii="Helvetica" w:hAnsi="Helvetica"/>
                                <w:sz w:val="16"/>
                                <w:szCs w:val="16"/>
                                <w:lang w:val="en-US"/>
                              </w:rPr>
                              <w:t>disadv</w:t>
                            </w:r>
                            <w:proofErr w:type="spellEnd"/>
                            <w:r w:rsidR="009E2152">
                              <w:rPr>
                                <w:rFonts w:ascii="Helvetica" w:hAnsi="Helvetica"/>
                                <w:sz w:val="16"/>
                                <w:szCs w:val="16"/>
                                <w:lang w:val="en-US"/>
                              </w:rPr>
                              <w:t xml:space="preserve">.: long setting time, tooth </w:t>
                            </w:r>
                            <w:proofErr w:type="spellStart"/>
                            <w:r w:rsidR="009E2152">
                              <w:rPr>
                                <w:rFonts w:ascii="Helvetica" w:hAnsi="Helvetica"/>
                                <w:sz w:val="16"/>
                                <w:szCs w:val="16"/>
                                <w:lang w:val="en-US"/>
                              </w:rPr>
                              <w:t>discolor</w:t>
                            </w:r>
                            <w:r w:rsidR="00EB354F">
                              <w:rPr>
                                <w:rFonts w:ascii="Helvetica" w:hAnsi="Helvetica"/>
                                <w:sz w:val="16"/>
                                <w:szCs w:val="16"/>
                                <w:lang w:val="en-US"/>
                              </w:rPr>
                              <w:t>i</w:t>
                            </w:r>
                            <w:r w:rsidR="009E2152">
                              <w:rPr>
                                <w:rFonts w:ascii="Helvetica" w:hAnsi="Helvetica"/>
                                <w:sz w:val="16"/>
                                <w:szCs w:val="16"/>
                                <w:lang w:val="en-US"/>
                              </w:rPr>
                              <w:t>zation</w:t>
                            </w:r>
                            <w:proofErr w:type="spellEnd"/>
                            <w:r w:rsidR="009E2152">
                              <w:rPr>
                                <w:rFonts w:ascii="Helvetica" w:hAnsi="Helvetica"/>
                                <w:sz w:val="16"/>
                                <w:szCs w:val="16"/>
                                <w:lang w:val="en-US"/>
                              </w:rPr>
                              <w:t xml:space="preserve">, </w:t>
                            </w:r>
                            <w:r w:rsidR="00EB354F">
                              <w:rPr>
                                <w:rFonts w:ascii="Helvetica" w:hAnsi="Helvetica"/>
                                <w:sz w:val="16"/>
                                <w:szCs w:val="16"/>
                                <w:lang w:val="en-US"/>
                              </w:rPr>
                              <w:t xml:space="preserve">costs, handling, </w:t>
                            </w:r>
                          </w:p>
                          <w:p w14:paraId="33B4C741" w14:textId="095BE8E1" w:rsidR="00B17DEA" w:rsidRPr="007D7768" w:rsidRDefault="00B17DEA" w:rsidP="007D7768">
                            <w:pPr>
                              <w:pStyle w:val="StandardWeb"/>
                              <w:rPr>
                                <w:rFonts w:ascii="Helvetica" w:hAnsi="Helvetica"/>
                                <w:sz w:val="16"/>
                                <w:szCs w:val="16"/>
                                <w:lang w:val="en-US"/>
                              </w:rPr>
                            </w:pPr>
                            <w:r>
                              <w:rPr>
                                <w:rFonts w:ascii="Helvetica" w:hAnsi="Helvetica"/>
                                <w:sz w:val="16"/>
                                <w:szCs w:val="16"/>
                                <w:lang w:val="en-US"/>
                              </w:rPr>
                              <w:t xml:space="preserve">Pulp exposure </w:t>
                            </w:r>
                            <w:r w:rsidR="00824CA6">
                              <w:rPr>
                                <w:rFonts w:ascii="Helvetica" w:hAnsi="Helvetica"/>
                                <w:sz w:val="16"/>
                                <w:szCs w:val="16"/>
                                <w:lang w:val="en-US"/>
                              </w:rPr>
                              <w:t>no greater than</w:t>
                            </w:r>
                            <w:r>
                              <w:rPr>
                                <w:rFonts w:ascii="Helvetica" w:hAnsi="Helvetica"/>
                                <w:sz w:val="16"/>
                                <w:szCs w:val="16"/>
                                <w:lang w:val="en-US"/>
                              </w:rPr>
                              <w:t xml:space="preserve"> 48h and follow-up </w:t>
                            </w:r>
                            <w:r w:rsidR="003D301C">
                              <w:rPr>
                                <w:rFonts w:ascii="Helvetica" w:hAnsi="Helvetica"/>
                                <w:sz w:val="16"/>
                                <w:szCs w:val="16"/>
                                <w:lang w:val="en-US"/>
                              </w:rPr>
                              <w:t xml:space="preserve">minimum </w:t>
                            </w:r>
                            <w:r>
                              <w:rPr>
                                <w:rFonts w:ascii="Helvetica" w:hAnsi="Helvetica"/>
                                <w:sz w:val="16"/>
                                <w:szCs w:val="16"/>
                                <w:lang w:val="en-US"/>
                              </w:rPr>
                              <w:t>28 days</w:t>
                            </w:r>
                            <w:r w:rsidR="003D301C">
                              <w:rPr>
                                <w:rFonts w:ascii="Helvetica" w:hAnsi="Helvetica"/>
                                <w:sz w:val="16"/>
                                <w:szCs w:val="16"/>
                                <w:lang w:val="en-US"/>
                              </w:rPr>
                              <w:t>, direct pulp capping</w:t>
                            </w:r>
                          </w:p>
                        </w:tc>
                      </w:tr>
                      <w:tr w:rsidR="00C75AC8" w14:paraId="42C80A4D" w14:textId="77777777" w:rsidTr="00CE5A6C">
                        <w:trPr>
                          <w:trHeight w:val="50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55BACC42" w14:textId="00962666" w:rsidR="00C75AC8" w:rsidRDefault="00C75AC8">
                            <w:pPr>
                              <w:pStyle w:val="TableStyle3"/>
                            </w:pPr>
                            <w:r>
                              <w:rPr>
                                <w:b/>
                                <w:bCs/>
                              </w:rPr>
                              <w:t>KEYPOINTS/CONCLUSION</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7A3AF4A3" w14:textId="61333025" w:rsidR="00324DD7" w:rsidRPr="00E11C4A" w:rsidRDefault="005E38F4" w:rsidP="00E11C4A">
                            <w:pPr>
                              <w:pStyle w:val="StandardWeb"/>
                              <w:rPr>
                                <w:rFonts w:ascii="Helvetica" w:hAnsi="Helvetica"/>
                                <w:sz w:val="16"/>
                                <w:szCs w:val="16"/>
                                <w:lang w:val="en-US"/>
                              </w:rPr>
                            </w:pPr>
                            <w:r>
                              <w:rPr>
                                <w:rFonts w:ascii="Helvetica" w:hAnsi="Helvetica"/>
                                <w:sz w:val="16"/>
                                <w:szCs w:val="16"/>
                                <w:lang w:val="en-US"/>
                              </w:rPr>
                              <w:t xml:space="preserve">MTA better in </w:t>
                            </w:r>
                            <w:proofErr w:type="spellStart"/>
                            <w:r>
                              <w:rPr>
                                <w:rFonts w:ascii="Helvetica" w:hAnsi="Helvetica"/>
                                <w:sz w:val="16"/>
                                <w:szCs w:val="16"/>
                                <w:lang w:val="en-US"/>
                              </w:rPr>
                              <w:t>biocompartibility</w:t>
                            </w:r>
                            <w:proofErr w:type="spellEnd"/>
                            <w:r>
                              <w:rPr>
                                <w:rFonts w:ascii="Helvetica" w:hAnsi="Helvetica"/>
                                <w:sz w:val="16"/>
                                <w:szCs w:val="16"/>
                                <w:lang w:val="en-US"/>
                              </w:rPr>
                              <w:t xml:space="preserve"> and calcified barrier formation (because of excellent sealing ability=bond to dentin</w:t>
                            </w:r>
                            <w:r w:rsidR="008804CD">
                              <w:rPr>
                                <w:rFonts w:ascii="Helvetica" w:hAnsi="Helvetica"/>
                                <w:sz w:val="16"/>
                                <w:szCs w:val="16"/>
                                <w:lang w:val="en-US"/>
                              </w:rPr>
                              <w:t xml:space="preserve">; </w:t>
                            </w:r>
                            <w:proofErr w:type="spellStart"/>
                            <w:r w:rsidR="008804CD">
                              <w:rPr>
                                <w:rFonts w:ascii="Helvetica" w:hAnsi="Helvetica"/>
                                <w:sz w:val="16"/>
                                <w:szCs w:val="16"/>
                                <w:lang w:val="en-US"/>
                              </w:rPr>
                              <w:t>Biodentin</w:t>
                            </w:r>
                            <w:proofErr w:type="spellEnd"/>
                            <w:r w:rsidR="008804CD">
                              <w:rPr>
                                <w:rFonts w:ascii="Helvetica" w:hAnsi="Helvetica"/>
                                <w:sz w:val="16"/>
                                <w:szCs w:val="16"/>
                                <w:lang w:val="en-US"/>
                              </w:rPr>
                              <w:t xml:space="preserve"> (BMTA) thicker than PMTA</w:t>
                            </w:r>
                            <w:r w:rsidR="00A3693F">
                              <w:rPr>
                                <w:rFonts w:ascii="Helvetica" w:hAnsi="Helvetica"/>
                                <w:sz w:val="16"/>
                                <w:szCs w:val="16"/>
                                <w:lang w:val="en-US"/>
                              </w:rPr>
                              <w:t xml:space="preserve">; EMTA lower % of calcium silicate – lower barrier and mor </w:t>
                            </w:r>
                            <w:proofErr w:type="spellStart"/>
                            <w:r w:rsidR="00A3693F">
                              <w:rPr>
                                <w:rFonts w:ascii="Helvetica" w:hAnsi="Helvetica"/>
                                <w:sz w:val="16"/>
                                <w:szCs w:val="16"/>
                                <w:lang w:val="en-US"/>
                              </w:rPr>
                              <w:t>inflamm</w:t>
                            </w:r>
                            <w:proofErr w:type="spellEnd"/>
                            <w:r w:rsidR="00A3693F">
                              <w:rPr>
                                <w:rFonts w:ascii="Helvetica" w:hAnsi="Helvetica"/>
                                <w:sz w:val="16"/>
                                <w:szCs w:val="16"/>
                                <w:lang w:val="en-US"/>
                              </w:rPr>
                              <w:t>.</w:t>
                            </w:r>
                            <w:r w:rsidR="007479AA">
                              <w:rPr>
                                <w:rFonts w:ascii="Helvetica" w:hAnsi="Helvetica"/>
                                <w:sz w:val="16"/>
                                <w:szCs w:val="16"/>
                                <w:lang w:val="en-US"/>
                              </w:rPr>
                              <w:t>; Age is not an important factor</w:t>
                            </w:r>
                          </w:p>
                        </w:tc>
                      </w:tr>
                      <w:tr w:rsidR="00C75AC8" w14:paraId="19DCA800" w14:textId="77777777" w:rsidTr="00A84F51">
                        <w:trPr>
                          <w:trHeight w:val="242"/>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0F3FF3D5" w14:textId="029CD52B" w:rsidR="00C75AC8" w:rsidRDefault="00C75AC8">
                            <w:pPr>
                              <w:pStyle w:val="TableStyle3"/>
                            </w:pPr>
                            <w:r>
                              <w:t xml:space="preserve">CONTEXT </w:t>
                            </w:r>
                            <w:r w:rsidR="00A84F51">
                              <w:t>/</w:t>
                            </w:r>
                            <w:r>
                              <w:t xml:space="preserve"> SIGNIFICANCE</w:t>
                            </w:r>
                          </w:p>
                        </w:tc>
                        <w:tc>
                          <w:tcPr>
                            <w:tcW w:w="7713" w:type="dxa"/>
                            <w:tcBorders>
                              <w:top w:val="single" w:sz="2" w:space="0" w:color="7F7F7F"/>
                              <w:left w:val="nil"/>
                              <w:bottom w:val="single" w:sz="2" w:space="0" w:color="7F7F7F"/>
                              <w:right w:val="single" w:sz="2" w:space="0" w:color="000000"/>
                            </w:tcBorders>
                            <w:shd w:val="clear" w:color="auto" w:fill="auto"/>
                            <w:tcMar>
                              <w:top w:w="80" w:type="dxa"/>
                              <w:left w:w="80" w:type="dxa"/>
                              <w:bottom w:w="80" w:type="dxa"/>
                              <w:right w:w="80" w:type="dxa"/>
                            </w:tcMar>
                          </w:tcPr>
                          <w:p w14:paraId="1790676E" w14:textId="69AAC082" w:rsidR="00C75AC8" w:rsidRPr="00E32727" w:rsidRDefault="00A3693F" w:rsidP="00464581">
                            <w:pPr>
                              <w:pStyle w:val="StandardWeb"/>
                              <w:rPr>
                                <w:rFonts w:ascii="Helvetica" w:hAnsi="Helvetica"/>
                                <w:sz w:val="16"/>
                                <w:szCs w:val="16"/>
                                <w:lang w:val="en-US"/>
                              </w:rPr>
                            </w:pPr>
                            <w:r>
                              <w:rPr>
                                <w:rFonts w:ascii="Helvetica" w:hAnsi="Helvetica"/>
                                <w:sz w:val="16"/>
                                <w:szCs w:val="16"/>
                                <w:lang w:val="en-US"/>
                              </w:rPr>
                              <w:t xml:space="preserve">Greater release of calcium and hydroxyl ions induces beneficial inflammatory reaction; prolonged is negative; </w:t>
                            </w:r>
                            <w:r w:rsidR="00D4502E">
                              <w:rPr>
                                <w:rFonts w:ascii="Helvetica" w:hAnsi="Helvetica"/>
                                <w:sz w:val="16"/>
                                <w:szCs w:val="16"/>
                                <w:lang w:val="en-US"/>
                              </w:rPr>
                              <w:t xml:space="preserve">bacterial leakage around </w:t>
                            </w:r>
                            <w:r w:rsidR="007479AA">
                              <w:rPr>
                                <w:rFonts w:ascii="Helvetica" w:hAnsi="Helvetica"/>
                                <w:sz w:val="16"/>
                                <w:szCs w:val="16"/>
                                <w:lang w:val="en-US"/>
                              </w:rPr>
                              <w:t>restorative margins considered to be the key contributing factor to chronic pulpal infection following VPT</w:t>
                            </w:r>
                          </w:p>
                        </w:tc>
                      </w:tr>
                      <w:tr w:rsidR="00C75AC8" w14:paraId="0F68747E" w14:textId="77777777" w:rsidTr="00496FFF">
                        <w:trPr>
                          <w:trHeight w:val="544"/>
                        </w:trPr>
                        <w:tc>
                          <w:tcPr>
                            <w:tcW w:w="2778" w:type="dxa"/>
                            <w:tcBorders>
                              <w:top w:val="single" w:sz="2" w:space="0" w:color="000000"/>
                              <w:left w:val="single" w:sz="2" w:space="0" w:color="000000"/>
                              <w:bottom w:val="single" w:sz="2" w:space="0" w:color="000000"/>
                              <w:right w:val="nil"/>
                            </w:tcBorders>
                            <w:shd w:val="clear" w:color="auto" w:fill="489BC9"/>
                            <w:tcMar>
                              <w:top w:w="80" w:type="dxa"/>
                              <w:left w:w="80" w:type="dxa"/>
                              <w:bottom w:w="80" w:type="dxa"/>
                              <w:right w:w="80" w:type="dxa"/>
                            </w:tcMar>
                          </w:tcPr>
                          <w:p w14:paraId="4125D4F4" w14:textId="7044EB83" w:rsidR="00C75AC8" w:rsidRDefault="00C75AC8">
                            <w:pPr>
                              <w:pStyle w:val="TableStyle3"/>
                            </w:pPr>
                            <w:r>
                              <w:rPr>
                                <w:b/>
                                <w:bCs/>
                              </w:rPr>
                              <w:t>IMPORTANT FIGURES/TABLE</w:t>
                            </w:r>
                            <w:r w:rsidR="00496FFF">
                              <w:rPr>
                                <w:b/>
                                <w:bCs/>
                              </w:rPr>
                              <w:t>S</w:t>
                            </w:r>
                          </w:p>
                        </w:tc>
                        <w:tc>
                          <w:tcPr>
                            <w:tcW w:w="7713" w:type="dxa"/>
                            <w:tcBorders>
                              <w:top w:val="single" w:sz="2" w:space="0" w:color="7F7F7F"/>
                              <w:left w:val="nil"/>
                              <w:bottom w:val="single" w:sz="2" w:space="0" w:color="7F7F7F"/>
                              <w:right w:val="single" w:sz="2" w:space="0" w:color="000000"/>
                            </w:tcBorders>
                            <w:shd w:val="clear" w:color="auto" w:fill="FEFEFE"/>
                            <w:tcMar>
                              <w:top w:w="80" w:type="dxa"/>
                              <w:left w:w="80" w:type="dxa"/>
                              <w:bottom w:w="80" w:type="dxa"/>
                              <w:right w:w="80" w:type="dxa"/>
                            </w:tcMar>
                          </w:tcPr>
                          <w:p w14:paraId="6CE98411" w14:textId="6615EB64" w:rsidR="008D1A47" w:rsidRPr="008D1A47" w:rsidRDefault="008D1A47" w:rsidP="008D1A47">
                            <w:pPr>
                              <w:rPr>
                                <w:sz w:val="20"/>
                                <w:szCs w:val="20"/>
                                <w:lang w:eastAsia="de-DE"/>
                              </w:rPr>
                            </w:pPr>
                            <w:r w:rsidRPr="008D1A47">
                              <w:rPr>
                                <w:sz w:val="20"/>
                                <w:szCs w:val="20"/>
                                <w:lang w:eastAsia="de-DE"/>
                              </w:rPr>
                              <w:t>Table 1.</w:t>
                            </w:r>
                            <w:r w:rsidRPr="008D1A47">
                              <w:rPr>
                                <w:sz w:val="20"/>
                                <w:szCs w:val="20"/>
                                <w:lang w:eastAsia="de-DE"/>
                              </w:rPr>
                              <w:t xml:space="preserve"> </w:t>
                            </w:r>
                            <w:r w:rsidRPr="008D1A47">
                              <w:rPr>
                                <w:sz w:val="20"/>
                                <w:szCs w:val="20"/>
                                <w:lang w:eastAsia="de-DE"/>
                              </w:rPr>
                              <w:t>Grading Scheme Used to Score Quality of Evidence.</w:t>
                            </w:r>
                          </w:p>
                          <w:p w14:paraId="0193B7BD" w14:textId="77777777" w:rsidR="008D1A47" w:rsidRPr="008D1A47" w:rsidRDefault="008D1A47" w:rsidP="008D1A47">
                            <w:pPr>
                              <w:rPr>
                                <w:sz w:val="20"/>
                                <w:szCs w:val="20"/>
                                <w:lang w:eastAsia="de-DE"/>
                              </w:rPr>
                            </w:pPr>
                            <w:r w:rsidRPr="008D1A47">
                              <w:rPr>
                                <w:sz w:val="20"/>
                                <w:szCs w:val="20"/>
                                <w:lang w:eastAsia="de-DE"/>
                              </w:rPr>
                              <w:t>Levels of evidence</w:t>
                            </w:r>
                            <w:r w:rsidRPr="008D1A47">
                              <w:rPr>
                                <w:sz w:val="20"/>
                                <w:szCs w:val="20"/>
                                <w:lang w:eastAsia="de-DE"/>
                              </w:rPr>
                              <w:t xml:space="preserve"> </w:t>
                            </w:r>
                            <w:proofErr w:type="gramStart"/>
                            <w:r w:rsidRPr="008D1A47">
                              <w:rPr>
                                <w:sz w:val="20"/>
                                <w:szCs w:val="20"/>
                                <w:lang w:eastAsia="de-DE"/>
                              </w:rPr>
                              <w:t>For</w:t>
                            </w:r>
                            <w:proofErr w:type="gramEnd"/>
                            <w:r w:rsidRPr="008D1A47">
                              <w:rPr>
                                <w:sz w:val="20"/>
                                <w:szCs w:val="20"/>
                                <w:lang w:eastAsia="de-DE"/>
                              </w:rPr>
                              <w:t xml:space="preserve"> therapeutic studies</w:t>
                            </w:r>
                          </w:p>
                          <w:p w14:paraId="65295F6B" w14:textId="7F3E800B" w:rsidR="008D1A47" w:rsidRPr="008D1A47" w:rsidRDefault="008D1A47" w:rsidP="008D1A47">
                            <w:pPr>
                              <w:rPr>
                                <w:sz w:val="20"/>
                                <w:szCs w:val="20"/>
                                <w:lang w:eastAsia="de-DE"/>
                              </w:rPr>
                            </w:pPr>
                            <w:r w:rsidRPr="008D1A47">
                              <w:rPr>
                                <w:sz w:val="20"/>
                                <w:szCs w:val="20"/>
                                <w:lang w:eastAsia="de-DE"/>
                              </w:rPr>
                              <w:t>Level I</w:t>
                            </w:r>
                            <w:r w:rsidRPr="008D1A47">
                              <w:rPr>
                                <w:sz w:val="20"/>
                                <w:szCs w:val="20"/>
                                <w:lang w:eastAsia="de-DE"/>
                              </w:rPr>
                              <w:t xml:space="preserve"> </w:t>
                            </w:r>
                            <w:r w:rsidRPr="008D1A47">
                              <w:rPr>
                                <w:sz w:val="20"/>
                                <w:szCs w:val="20"/>
                                <w:lang w:eastAsia="de-DE"/>
                              </w:rPr>
                              <w:t>High quality randomized controlled trial (RCT)Systematic review of level I RCT</w:t>
                            </w:r>
                          </w:p>
                          <w:p w14:paraId="6D48BC5F" w14:textId="77777777" w:rsidR="008D1A47" w:rsidRPr="008D1A47" w:rsidRDefault="008D1A47" w:rsidP="008D1A47">
                            <w:pPr>
                              <w:rPr>
                                <w:sz w:val="20"/>
                                <w:szCs w:val="20"/>
                                <w:lang w:eastAsia="de-DE"/>
                              </w:rPr>
                            </w:pPr>
                            <w:r w:rsidRPr="008D1A47">
                              <w:rPr>
                                <w:sz w:val="20"/>
                                <w:szCs w:val="20"/>
                                <w:lang w:eastAsia="de-DE"/>
                              </w:rPr>
                              <w:t>Level II</w:t>
                            </w:r>
                            <w:r w:rsidRPr="008D1A47">
                              <w:rPr>
                                <w:sz w:val="20"/>
                                <w:szCs w:val="20"/>
                                <w:lang w:eastAsia="de-DE"/>
                              </w:rPr>
                              <w:t xml:space="preserve"> </w:t>
                            </w:r>
                            <w:r w:rsidRPr="008D1A47">
                              <w:rPr>
                                <w:sz w:val="20"/>
                                <w:szCs w:val="20"/>
                                <w:lang w:eastAsia="de-DE"/>
                              </w:rPr>
                              <w:t xml:space="preserve">Lesser quality </w:t>
                            </w:r>
                            <w:proofErr w:type="spellStart"/>
                            <w:r w:rsidRPr="008D1A47">
                              <w:rPr>
                                <w:sz w:val="20"/>
                                <w:szCs w:val="20"/>
                                <w:lang w:eastAsia="de-DE"/>
                              </w:rPr>
                              <w:t>RCTProspective</w:t>
                            </w:r>
                            <w:proofErr w:type="spellEnd"/>
                            <w:r w:rsidRPr="008D1A47">
                              <w:rPr>
                                <w:sz w:val="20"/>
                                <w:szCs w:val="20"/>
                                <w:lang w:eastAsia="de-DE"/>
                              </w:rPr>
                              <w:t xml:space="preserve"> comparative </w:t>
                            </w:r>
                            <w:proofErr w:type="spellStart"/>
                            <w:r w:rsidRPr="008D1A47">
                              <w:rPr>
                                <w:sz w:val="20"/>
                                <w:szCs w:val="20"/>
                                <w:lang w:eastAsia="de-DE"/>
                              </w:rPr>
                              <w:t>studiesSystematic</w:t>
                            </w:r>
                            <w:proofErr w:type="spellEnd"/>
                            <w:r w:rsidRPr="008D1A47">
                              <w:rPr>
                                <w:sz w:val="20"/>
                                <w:szCs w:val="20"/>
                                <w:lang w:eastAsia="de-DE"/>
                              </w:rPr>
                              <w:t xml:space="preserve"> review of level I or II studies</w:t>
                            </w:r>
                          </w:p>
                          <w:p w14:paraId="4E50AEA2" w14:textId="77777777" w:rsidR="008D1A47" w:rsidRPr="008D1A47" w:rsidRDefault="008D1A47" w:rsidP="008D1A47">
                            <w:pPr>
                              <w:rPr>
                                <w:sz w:val="20"/>
                                <w:szCs w:val="20"/>
                                <w:lang w:eastAsia="de-DE"/>
                              </w:rPr>
                            </w:pPr>
                            <w:r w:rsidRPr="008D1A47">
                              <w:rPr>
                                <w:sz w:val="20"/>
                                <w:szCs w:val="20"/>
                                <w:lang w:eastAsia="de-DE"/>
                              </w:rPr>
                              <w:t>Level III</w:t>
                            </w:r>
                            <w:r w:rsidRPr="008D1A47">
                              <w:rPr>
                                <w:sz w:val="20"/>
                                <w:szCs w:val="20"/>
                                <w:lang w:eastAsia="de-DE"/>
                              </w:rPr>
                              <w:t xml:space="preserve"> </w:t>
                            </w:r>
                            <w:r w:rsidRPr="008D1A47">
                              <w:rPr>
                                <w:sz w:val="20"/>
                                <w:szCs w:val="20"/>
                                <w:lang w:eastAsia="de-DE"/>
                              </w:rPr>
                              <w:t xml:space="preserve">Case-control </w:t>
                            </w:r>
                            <w:proofErr w:type="spellStart"/>
                            <w:r w:rsidRPr="008D1A47">
                              <w:rPr>
                                <w:sz w:val="20"/>
                                <w:szCs w:val="20"/>
                                <w:lang w:eastAsia="de-DE"/>
                              </w:rPr>
                              <w:t>studyRetrospective</w:t>
                            </w:r>
                            <w:proofErr w:type="spellEnd"/>
                            <w:r w:rsidRPr="008D1A47">
                              <w:rPr>
                                <w:sz w:val="20"/>
                                <w:szCs w:val="20"/>
                                <w:lang w:eastAsia="de-DE"/>
                              </w:rPr>
                              <w:t xml:space="preserve"> comparative </w:t>
                            </w:r>
                            <w:proofErr w:type="spellStart"/>
                            <w:r w:rsidRPr="008D1A47">
                              <w:rPr>
                                <w:sz w:val="20"/>
                                <w:szCs w:val="20"/>
                                <w:lang w:eastAsia="de-DE"/>
                              </w:rPr>
                              <w:t>studiesSystematic</w:t>
                            </w:r>
                            <w:proofErr w:type="spellEnd"/>
                            <w:r w:rsidRPr="008D1A47">
                              <w:rPr>
                                <w:sz w:val="20"/>
                                <w:szCs w:val="20"/>
                                <w:lang w:eastAsia="de-DE"/>
                              </w:rPr>
                              <w:t xml:space="preserve"> review of level III studies</w:t>
                            </w:r>
                          </w:p>
                          <w:p w14:paraId="005FC98A" w14:textId="77777777" w:rsidR="008D1A47" w:rsidRPr="008D1A47" w:rsidRDefault="008D1A47" w:rsidP="008D1A47">
                            <w:pPr>
                              <w:rPr>
                                <w:sz w:val="20"/>
                                <w:szCs w:val="20"/>
                                <w:lang w:eastAsia="de-DE"/>
                              </w:rPr>
                            </w:pPr>
                            <w:r w:rsidRPr="008D1A47">
                              <w:rPr>
                                <w:sz w:val="20"/>
                                <w:szCs w:val="20"/>
                                <w:lang w:eastAsia="de-DE"/>
                              </w:rPr>
                              <w:t>Level IV</w:t>
                            </w:r>
                            <w:r w:rsidRPr="008D1A47">
                              <w:rPr>
                                <w:sz w:val="20"/>
                                <w:szCs w:val="20"/>
                                <w:lang w:eastAsia="de-DE"/>
                              </w:rPr>
                              <w:t xml:space="preserve"> </w:t>
                            </w:r>
                            <w:r w:rsidRPr="008D1A47">
                              <w:rPr>
                                <w:sz w:val="20"/>
                                <w:szCs w:val="20"/>
                                <w:lang w:eastAsia="de-DE"/>
                              </w:rPr>
                              <w:t>Case series</w:t>
                            </w:r>
                          </w:p>
                          <w:p w14:paraId="63675D05" w14:textId="75C372BE" w:rsidR="00C75AC8" w:rsidRPr="008D1A47" w:rsidRDefault="008D1A47" w:rsidP="008D1A47">
                            <w:pPr>
                              <w:rPr>
                                <w:lang w:eastAsia="de-DE"/>
                              </w:rPr>
                            </w:pPr>
                            <w:r w:rsidRPr="008D1A47">
                              <w:rPr>
                                <w:sz w:val="20"/>
                                <w:szCs w:val="20"/>
                                <w:lang w:eastAsia="de-DE"/>
                              </w:rPr>
                              <w:t>Level V</w:t>
                            </w:r>
                            <w:r w:rsidRPr="008D1A47">
                              <w:rPr>
                                <w:sz w:val="20"/>
                                <w:szCs w:val="20"/>
                                <w:lang w:eastAsia="de-DE"/>
                              </w:rPr>
                              <w:t xml:space="preserve"> </w:t>
                            </w:r>
                            <w:r w:rsidRPr="008D1A47">
                              <w:rPr>
                                <w:sz w:val="20"/>
                                <w:szCs w:val="20"/>
                                <w:lang w:eastAsia="de-DE"/>
                              </w:rPr>
                              <w:t>Expert opinion</w:t>
                            </w:r>
                          </w:p>
                        </w:tc>
                      </w:tr>
                      <w:tr w:rsidR="00C75AC8" w14:paraId="46C6ABAD" w14:textId="77777777" w:rsidTr="00067A8E">
                        <w:trPr>
                          <w:trHeight w:val="256"/>
                        </w:trPr>
                        <w:tc>
                          <w:tcPr>
                            <w:tcW w:w="2778" w:type="dxa"/>
                            <w:tcBorders>
                              <w:top w:val="single" w:sz="2" w:space="0" w:color="000000"/>
                              <w:left w:val="single" w:sz="2" w:space="0" w:color="000000"/>
                              <w:bottom w:val="single" w:sz="8" w:space="0" w:color="406091"/>
                              <w:right w:val="nil"/>
                            </w:tcBorders>
                            <w:shd w:val="clear" w:color="auto" w:fill="489BC9"/>
                            <w:tcMar>
                              <w:top w:w="80" w:type="dxa"/>
                              <w:left w:w="80" w:type="dxa"/>
                              <w:bottom w:w="80" w:type="dxa"/>
                              <w:right w:w="80" w:type="dxa"/>
                            </w:tcMar>
                          </w:tcPr>
                          <w:p w14:paraId="686E7CC1" w14:textId="2FB93469" w:rsidR="00C75AC8" w:rsidRPr="00A84F51" w:rsidRDefault="00C75AC8">
                            <w:pPr>
                              <w:pStyle w:val="TableStyle3"/>
                              <w:rPr>
                                <w:b/>
                                <w:bCs/>
                              </w:rPr>
                            </w:pPr>
                            <w:r w:rsidRPr="000A5349">
                              <w:rPr>
                                <w:b/>
                                <w:bCs/>
                              </w:rPr>
                              <w:t xml:space="preserve">REFERENCES </w:t>
                            </w:r>
                            <w:r w:rsidRPr="000A5349">
                              <w:t>(</w:t>
                            </w:r>
                            <w:r w:rsidR="00A84F51">
                              <w:t>-</w:t>
                            </w:r>
                            <w:r w:rsidRPr="000A5349">
                              <w:t>3 most)</w:t>
                            </w:r>
                          </w:p>
                        </w:tc>
                        <w:tc>
                          <w:tcPr>
                            <w:tcW w:w="7713" w:type="dxa"/>
                            <w:tcBorders>
                              <w:top w:val="single" w:sz="2" w:space="0" w:color="7F7F7F"/>
                              <w:left w:val="nil"/>
                              <w:bottom w:val="single" w:sz="8" w:space="0" w:color="406091"/>
                              <w:right w:val="single" w:sz="2" w:space="0" w:color="000000"/>
                            </w:tcBorders>
                            <w:shd w:val="clear" w:color="auto" w:fill="auto"/>
                            <w:tcMar>
                              <w:top w:w="80" w:type="dxa"/>
                              <w:left w:w="80" w:type="dxa"/>
                              <w:bottom w:w="80" w:type="dxa"/>
                              <w:right w:w="80" w:type="dxa"/>
                            </w:tcMar>
                          </w:tcPr>
                          <w:p w14:paraId="71B4F923" w14:textId="0A627B45" w:rsidR="00C75AC8" w:rsidRPr="00A84F51" w:rsidRDefault="008D1A47" w:rsidP="00464581">
                            <w:pPr>
                              <w:pStyle w:val="StandardWeb"/>
                              <w:rPr>
                                <w:sz w:val="16"/>
                                <w:szCs w:val="16"/>
                                <w:lang w:val="en-US"/>
                              </w:rPr>
                            </w:pPr>
                            <w:proofErr w:type="spellStart"/>
                            <w:r w:rsidRPr="008D1A47">
                              <w:rPr>
                                <w:sz w:val="16"/>
                                <w:szCs w:val="16"/>
                                <w:lang w:val="en-US"/>
                              </w:rPr>
                              <w:t>Luotonen</w:t>
                            </w:r>
                            <w:proofErr w:type="spellEnd"/>
                            <w:r w:rsidRPr="008D1A47">
                              <w:rPr>
                                <w:sz w:val="16"/>
                                <w:szCs w:val="16"/>
                                <w:lang w:val="en-US"/>
                              </w:rPr>
                              <w:t xml:space="preserve"> N, </w:t>
                            </w:r>
                            <w:proofErr w:type="spellStart"/>
                            <w:r w:rsidRPr="008D1A47">
                              <w:rPr>
                                <w:sz w:val="16"/>
                                <w:szCs w:val="16"/>
                                <w:lang w:val="en-US"/>
                              </w:rPr>
                              <w:t>Kuntsi-Vaattovaara</w:t>
                            </w:r>
                            <w:proofErr w:type="spellEnd"/>
                            <w:r w:rsidRPr="008D1A47">
                              <w:rPr>
                                <w:sz w:val="16"/>
                                <w:szCs w:val="16"/>
                                <w:lang w:val="en-US"/>
                              </w:rPr>
                              <w:t xml:space="preserve"> H, </w:t>
                            </w:r>
                            <w:proofErr w:type="spellStart"/>
                            <w:r w:rsidRPr="008D1A47">
                              <w:rPr>
                                <w:sz w:val="16"/>
                                <w:szCs w:val="16"/>
                                <w:lang w:val="en-US"/>
                              </w:rPr>
                              <w:t>Sarkiala</w:t>
                            </w:r>
                            <w:proofErr w:type="spellEnd"/>
                            <w:r w:rsidRPr="008D1A47">
                              <w:rPr>
                                <w:sz w:val="16"/>
                                <w:szCs w:val="16"/>
                                <w:lang w:val="en-US"/>
                              </w:rPr>
                              <w:t xml:space="preserve">-Kessel E, Junnila JJ, </w:t>
                            </w:r>
                            <w:proofErr w:type="spellStart"/>
                            <w:r w:rsidRPr="008D1A47">
                              <w:rPr>
                                <w:sz w:val="16"/>
                                <w:szCs w:val="16"/>
                                <w:lang w:val="en-US"/>
                              </w:rPr>
                              <w:t>Laitinen-Vapaavuori</w:t>
                            </w:r>
                            <w:proofErr w:type="spellEnd"/>
                            <w:r w:rsidRPr="008D1A47">
                              <w:rPr>
                                <w:sz w:val="16"/>
                                <w:szCs w:val="16"/>
                                <w:lang w:val="en-US"/>
                              </w:rPr>
                              <w:t xml:space="preserve"> O, </w:t>
                            </w:r>
                            <w:proofErr w:type="spellStart"/>
                            <w:r w:rsidRPr="008D1A47">
                              <w:rPr>
                                <w:sz w:val="16"/>
                                <w:szCs w:val="16"/>
                                <w:lang w:val="en-US"/>
                              </w:rPr>
                              <w:t>Verstraete</w:t>
                            </w:r>
                            <w:proofErr w:type="spellEnd"/>
                            <w:r w:rsidRPr="008D1A47">
                              <w:rPr>
                                <w:sz w:val="16"/>
                                <w:szCs w:val="16"/>
                                <w:lang w:val="en-US"/>
                              </w:rPr>
                              <w:t xml:space="preserve"> FJ. Vital pulp therapy in dogs: 190 cases (2001-2011). J Am Vet Med Assoc. 2014;244(4): 449-459.</w:t>
                            </w:r>
                          </w:p>
                        </w:tc>
                      </w:tr>
                      <w:tr w:rsidR="00C75AC8" w:rsidRPr="007C35EA" w14:paraId="46CB4AC7" w14:textId="77777777" w:rsidTr="00CE5A6C">
                        <w:trPr>
                          <w:trHeight w:val="263"/>
                        </w:trPr>
                        <w:tc>
                          <w:tcPr>
                            <w:tcW w:w="2778" w:type="dxa"/>
                            <w:tcBorders>
                              <w:top w:val="single" w:sz="8" w:space="0" w:color="406091"/>
                              <w:left w:val="single" w:sz="2" w:space="0" w:color="000000"/>
                              <w:bottom w:val="single" w:sz="2" w:space="0" w:color="000000"/>
                              <w:right w:val="nil"/>
                            </w:tcBorders>
                            <w:shd w:val="clear" w:color="auto" w:fill="FEFFFE"/>
                            <w:tcMar>
                              <w:top w:w="80" w:type="dxa"/>
                              <w:left w:w="80" w:type="dxa"/>
                              <w:bottom w:w="80" w:type="dxa"/>
                              <w:right w:w="80" w:type="dxa"/>
                            </w:tcMar>
                          </w:tcPr>
                          <w:p w14:paraId="4EB4DE58" w14:textId="77777777" w:rsidR="00C75AC8" w:rsidRDefault="00C75AC8">
                            <w:pPr>
                              <w:pStyle w:val="TableStyle4"/>
                            </w:pPr>
                            <w:r>
                              <w:rPr>
                                <w:rFonts w:eastAsia="Arial Unicode MS" w:hAnsi="Arial Unicode MS" w:cs="Arial Unicode MS"/>
                              </w:rPr>
                              <w:t>COMMENT</w:t>
                            </w:r>
                          </w:p>
                        </w:tc>
                        <w:tc>
                          <w:tcPr>
                            <w:tcW w:w="7713" w:type="dxa"/>
                            <w:tcBorders>
                              <w:top w:val="single" w:sz="8" w:space="0" w:color="406091"/>
                              <w:left w:val="nil"/>
                              <w:bottom w:val="single" w:sz="2" w:space="0" w:color="000000"/>
                              <w:right w:val="single" w:sz="2" w:space="0" w:color="000000"/>
                            </w:tcBorders>
                            <w:shd w:val="clear" w:color="auto" w:fill="FEFFFE"/>
                            <w:tcMar>
                              <w:top w:w="80" w:type="dxa"/>
                              <w:left w:w="80" w:type="dxa"/>
                              <w:bottom w:w="80" w:type="dxa"/>
                              <w:right w:w="80" w:type="dxa"/>
                            </w:tcMar>
                          </w:tcPr>
                          <w:p w14:paraId="0BC2AF49" w14:textId="506E8A04" w:rsidR="00C75AC8" w:rsidRPr="007C35EA" w:rsidRDefault="00C75AC8">
                            <w:pPr>
                              <w:rPr>
                                <w:sz w:val="20"/>
                                <w:szCs w:val="20"/>
                              </w:rPr>
                            </w:pPr>
                          </w:p>
                        </w:tc>
                      </w:tr>
                    </w:tbl>
                    <w:p w14:paraId="0000842C" w14:textId="1F40B783" w:rsidR="00C75AC8" w:rsidRPr="00A84F51" w:rsidRDefault="00C75AC8">
                      <w:pPr>
                        <w:rPr>
                          <w:rFonts w:asciiTheme="minorHAnsi" w:hAnsiTheme="minorHAnsi"/>
                          <w:sz w:val="16"/>
                          <w:szCs w:val="16"/>
                        </w:rPr>
                      </w:pPr>
                      <w:r w:rsidRPr="00A84F51">
                        <w:rPr>
                          <w:rFonts w:asciiTheme="minorHAnsi" w:hAnsiTheme="minorHAnsi"/>
                          <w:sz w:val="16"/>
                          <w:szCs w:val="16"/>
                        </w:rPr>
                        <w:t xml:space="preserve">Datum </w:t>
                      </w:r>
                      <w:r w:rsidR="008D1A47">
                        <w:rPr>
                          <w:rFonts w:asciiTheme="minorHAnsi" w:hAnsiTheme="minorHAnsi"/>
                          <w:sz w:val="16"/>
                          <w:szCs w:val="16"/>
                        </w:rPr>
                        <w:t>15</w:t>
                      </w:r>
                      <w:r w:rsidRPr="00A84F51">
                        <w:rPr>
                          <w:rFonts w:asciiTheme="minorHAnsi" w:hAnsiTheme="minorHAnsi"/>
                          <w:sz w:val="16"/>
                          <w:szCs w:val="16"/>
                        </w:rPr>
                        <w:t>/</w:t>
                      </w:r>
                      <w:r w:rsidR="008D1A47">
                        <w:rPr>
                          <w:rFonts w:asciiTheme="minorHAnsi" w:hAnsiTheme="minorHAnsi"/>
                          <w:sz w:val="16"/>
                          <w:szCs w:val="16"/>
                        </w:rPr>
                        <w:t>10</w:t>
                      </w:r>
                      <w:r w:rsidRPr="00A84F51">
                        <w:rPr>
                          <w:rFonts w:asciiTheme="minorHAnsi" w:hAnsiTheme="minorHAnsi"/>
                          <w:sz w:val="16"/>
                          <w:szCs w:val="16"/>
                        </w:rPr>
                        <w:t>/20</w:t>
                      </w:r>
                      <w:r w:rsidR="00496FFF" w:rsidRPr="00A84F51">
                        <w:rPr>
                          <w:rFonts w:asciiTheme="minorHAnsi" w:hAnsiTheme="minorHAnsi"/>
                          <w:sz w:val="16"/>
                          <w:szCs w:val="16"/>
                        </w:rPr>
                        <w:t>2</w:t>
                      </w:r>
                      <w:r w:rsidR="00E32727">
                        <w:rPr>
                          <w:rFonts w:asciiTheme="minorHAnsi" w:hAnsiTheme="minorHAnsi"/>
                          <w:sz w:val="16"/>
                          <w:szCs w:val="16"/>
                        </w:rPr>
                        <w:t>1</w:t>
                      </w:r>
                      <w:r w:rsidR="000776A0">
                        <w:rPr>
                          <w:rFonts w:asciiTheme="minorHAnsi" w:hAnsiTheme="minorHAnsi"/>
                        </w:rPr>
                        <w:t xml:space="preserve"> </w:t>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0776A0">
                        <w:rPr>
                          <w:rFonts w:asciiTheme="minorHAnsi" w:hAnsiTheme="minorHAnsi"/>
                        </w:rPr>
                        <w:tab/>
                      </w:r>
                      <w:r w:rsidR="00A84F51">
                        <w:rPr>
                          <w:rFonts w:asciiTheme="minorHAnsi" w:hAnsiTheme="minorHAnsi"/>
                        </w:rPr>
                        <w:tab/>
                      </w:r>
                      <w:r w:rsidR="00A84F51">
                        <w:rPr>
                          <w:rFonts w:asciiTheme="minorHAnsi" w:hAnsiTheme="minorHAnsi"/>
                        </w:rPr>
                        <w:tab/>
                      </w:r>
                      <w:r w:rsidR="00A84F51">
                        <w:rPr>
                          <w:rFonts w:asciiTheme="minorHAnsi" w:hAnsiTheme="minorHAnsi"/>
                        </w:rPr>
                        <w:tab/>
                      </w:r>
                      <w:r w:rsidR="000776A0" w:rsidRPr="00A84F51">
                        <w:rPr>
                          <w:rFonts w:asciiTheme="minorHAnsi" w:hAnsiTheme="minorHAnsi"/>
                          <w:sz w:val="16"/>
                          <w:szCs w:val="16"/>
                        </w:rPr>
                        <w:t>Author</w:t>
                      </w:r>
                      <w:r w:rsidRPr="00A84F51">
                        <w:rPr>
                          <w:rFonts w:asciiTheme="minorHAnsi" w:hAnsiTheme="minorHAnsi"/>
                          <w:sz w:val="16"/>
                          <w:szCs w:val="16"/>
                        </w:rPr>
                        <w:t xml:space="preserve">: </w:t>
                      </w:r>
                      <w:r w:rsidR="00496FFF" w:rsidRPr="00A84F51">
                        <w:rPr>
                          <w:rFonts w:asciiTheme="minorHAnsi" w:hAnsiTheme="minorHAnsi"/>
                          <w:sz w:val="16"/>
                          <w:szCs w:val="16"/>
                        </w:rPr>
                        <w:t xml:space="preserve">Matthias </w:t>
                      </w:r>
                      <w:proofErr w:type="spellStart"/>
                      <w:r w:rsidR="00496FFF" w:rsidRPr="00A84F51">
                        <w:rPr>
                          <w:rFonts w:asciiTheme="minorHAnsi" w:hAnsiTheme="minorHAnsi"/>
                          <w:sz w:val="16"/>
                          <w:szCs w:val="16"/>
                        </w:rPr>
                        <w:t>Eberspächer</w:t>
                      </w:r>
                      <w:proofErr w:type="spellEnd"/>
                      <w:r w:rsidR="00496FFF" w:rsidRPr="00A84F51">
                        <w:rPr>
                          <w:rFonts w:asciiTheme="minorHAnsi" w:hAnsiTheme="minorHAnsi"/>
                          <w:sz w:val="16"/>
                          <w:szCs w:val="16"/>
                        </w:rPr>
                        <w:t>-Schweda</w:t>
                      </w:r>
                    </w:p>
                  </w:txbxContent>
                </v:textbox>
                <w10:wrap anchorx="page" anchory="page"/>
              </v:rect>
            </w:pict>
          </mc:Fallback>
        </mc:AlternateContent>
      </w:r>
    </w:p>
    <w:p w14:paraId="0FEB06C7" w14:textId="2F249880" w:rsidR="004C3CA8" w:rsidRDefault="004C3CA8"/>
    <w:p w14:paraId="15B139E1" w14:textId="14975647" w:rsidR="004C3CA8" w:rsidRDefault="004C3CA8"/>
    <w:p w14:paraId="46EBDA2F" w14:textId="5402A5D0" w:rsidR="004C3CA8" w:rsidRDefault="004C3CA8"/>
    <w:p w14:paraId="5B47D655" w14:textId="213CF953" w:rsidR="004C3CA8" w:rsidRDefault="004C3CA8"/>
    <w:p w14:paraId="20618E65" w14:textId="7BA603C1" w:rsidR="004C3CA8" w:rsidRDefault="004C3CA8"/>
    <w:p w14:paraId="7C0BEC26" w14:textId="0214B48F" w:rsidR="004C3CA8" w:rsidRDefault="004C3CA8"/>
    <w:p w14:paraId="7E604E85" w14:textId="0F550ECA" w:rsidR="004C3CA8" w:rsidRDefault="004C3CA8"/>
    <w:p w14:paraId="4D250485" w14:textId="202B3171" w:rsidR="00950FA9" w:rsidRDefault="00950FA9"/>
    <w:p w14:paraId="34148EB3" w14:textId="13B329EB" w:rsidR="00950FA9" w:rsidRDefault="00950FA9"/>
    <w:p w14:paraId="5B5BDB62" w14:textId="6DFC3596" w:rsidR="00950FA9" w:rsidRDefault="00950FA9"/>
    <w:p w14:paraId="7FA0A669" w14:textId="511D1223" w:rsidR="00950FA9" w:rsidRDefault="00950FA9"/>
    <w:p w14:paraId="634DBCA1" w14:textId="384A4641" w:rsidR="00950FA9" w:rsidRDefault="00950FA9"/>
    <w:p w14:paraId="1475F652" w14:textId="0C775EF1" w:rsidR="00950FA9" w:rsidRDefault="00950FA9"/>
    <w:p w14:paraId="5A81EB09" w14:textId="4522ADE8" w:rsidR="00950FA9" w:rsidRDefault="00950FA9"/>
    <w:p w14:paraId="5E767DDD" w14:textId="02C7664C" w:rsidR="00950FA9" w:rsidRDefault="00950FA9"/>
    <w:p w14:paraId="36AC3160" w14:textId="06EEF976" w:rsidR="00950FA9" w:rsidRDefault="00950FA9"/>
    <w:p w14:paraId="18E4D639" w14:textId="1DFAFE95" w:rsidR="00950FA9" w:rsidRDefault="00950FA9"/>
    <w:p w14:paraId="4105649C" w14:textId="06F17D48" w:rsidR="00950FA9" w:rsidRDefault="00950FA9"/>
    <w:p w14:paraId="795FE701" w14:textId="6F2E05E0" w:rsidR="00950FA9" w:rsidRDefault="00950FA9"/>
    <w:p w14:paraId="53A44D99" w14:textId="6141BDB9" w:rsidR="00950FA9" w:rsidRDefault="00950FA9"/>
    <w:p w14:paraId="32184590" w14:textId="6831799B" w:rsidR="00950FA9" w:rsidRDefault="00950FA9"/>
    <w:p w14:paraId="4D131669" w14:textId="704F9195" w:rsidR="00950FA9" w:rsidRDefault="00950FA9"/>
    <w:p w14:paraId="3791005C" w14:textId="50C78D62" w:rsidR="00950FA9" w:rsidRDefault="00950FA9"/>
    <w:p w14:paraId="1287B8C7" w14:textId="7BC86B67" w:rsidR="00950FA9" w:rsidRDefault="00950FA9"/>
    <w:p w14:paraId="52CD48B3" w14:textId="286AE5A7" w:rsidR="00950FA9" w:rsidRDefault="00950FA9"/>
    <w:p w14:paraId="27F8FD5A" w14:textId="161C3CB1" w:rsidR="00950FA9" w:rsidRDefault="00950FA9"/>
    <w:p w14:paraId="5451015B" w14:textId="42ADDC98" w:rsidR="00950FA9" w:rsidRDefault="00950FA9"/>
    <w:p w14:paraId="22F49993" w14:textId="1CB45487" w:rsidR="00950FA9" w:rsidRDefault="00950FA9"/>
    <w:p w14:paraId="4D1B7464" w14:textId="314D06C2" w:rsidR="00950FA9" w:rsidRDefault="00950FA9"/>
    <w:p w14:paraId="7308FF90" w14:textId="3B413544" w:rsidR="00950FA9" w:rsidRDefault="00950FA9"/>
    <w:p w14:paraId="4FA55894" w14:textId="15440EAB" w:rsidR="00950FA9" w:rsidRDefault="00950FA9"/>
    <w:p w14:paraId="6EF374FC" w14:textId="0CDBD09A" w:rsidR="00950FA9" w:rsidRDefault="00950FA9"/>
    <w:p w14:paraId="67DE4A88" w14:textId="55DE3226" w:rsidR="00950FA9" w:rsidRDefault="00950FA9"/>
    <w:p w14:paraId="4836C77A" w14:textId="788F6DD5" w:rsidR="00950FA9" w:rsidRDefault="00950FA9"/>
    <w:p w14:paraId="31756E67" w14:textId="01194029" w:rsidR="00950FA9" w:rsidRDefault="00950FA9"/>
    <w:p w14:paraId="40BF1719" w14:textId="7DE5E861" w:rsidR="00950FA9" w:rsidRDefault="00950FA9"/>
    <w:p w14:paraId="7810D5C9" w14:textId="38E6664C" w:rsidR="00950FA9" w:rsidRDefault="00950FA9"/>
    <w:p w14:paraId="79EF4933" w14:textId="6BD81054" w:rsidR="00950FA9" w:rsidRDefault="00950FA9"/>
    <w:p w14:paraId="5AF74872" w14:textId="5BA326D6" w:rsidR="00950FA9" w:rsidRDefault="00950FA9"/>
    <w:p w14:paraId="1D15CF63" w14:textId="68C1D52A" w:rsidR="00950FA9" w:rsidRDefault="00950FA9"/>
    <w:p w14:paraId="6F1BA20B" w14:textId="12246E85" w:rsidR="00950FA9" w:rsidRDefault="00950FA9"/>
    <w:p w14:paraId="6DBB8AC4" w14:textId="4EC77664" w:rsidR="00950FA9" w:rsidRDefault="00950FA9"/>
    <w:p w14:paraId="5515B777" w14:textId="3D2C219A" w:rsidR="00950FA9" w:rsidRDefault="00950FA9"/>
    <w:p w14:paraId="6111F4D3" w14:textId="08EA215E" w:rsidR="00950FA9" w:rsidRDefault="00950FA9"/>
    <w:p w14:paraId="190EB70B" w14:textId="6490D4B2" w:rsidR="00950FA9" w:rsidRDefault="00950FA9"/>
    <w:p w14:paraId="233C973E" w14:textId="6682F28C" w:rsidR="00950FA9" w:rsidRDefault="00950FA9"/>
    <w:p w14:paraId="489FDA92" w14:textId="3790FA97" w:rsidR="00950FA9" w:rsidRDefault="00950FA9"/>
    <w:p w14:paraId="4FEA4DBE" w14:textId="6AB55886" w:rsidR="00950FA9" w:rsidRDefault="00950FA9"/>
    <w:p w14:paraId="4A11F91A" w14:textId="77777777" w:rsidR="00950FA9" w:rsidRDefault="00950FA9"/>
    <w:sectPr w:rsidR="00950FA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154B" w14:textId="77777777" w:rsidR="00A26CD7" w:rsidRDefault="00A26CD7">
      <w:r>
        <w:separator/>
      </w:r>
    </w:p>
  </w:endnote>
  <w:endnote w:type="continuationSeparator" w:id="0">
    <w:p w14:paraId="2A736EF1" w14:textId="77777777" w:rsidR="00A26CD7" w:rsidRDefault="00A2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AdvGillSans">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242D" w14:textId="77777777" w:rsidR="00A26CD7" w:rsidRDefault="00A26CD7">
      <w:r>
        <w:separator/>
      </w:r>
    </w:p>
  </w:footnote>
  <w:footnote w:type="continuationSeparator" w:id="0">
    <w:p w14:paraId="1F25812E" w14:textId="77777777" w:rsidR="00A26CD7" w:rsidRDefault="00A2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0921"/>
    <w:multiLevelType w:val="multilevel"/>
    <w:tmpl w:val="C43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C465C"/>
    <w:multiLevelType w:val="hybridMultilevel"/>
    <w:tmpl w:val="DCF8900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70CF8"/>
    <w:multiLevelType w:val="hybridMultilevel"/>
    <w:tmpl w:val="5BFE7E0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 w15:restartNumberingAfterBreak="0">
    <w:nsid w:val="62AA701E"/>
    <w:multiLevelType w:val="hybridMultilevel"/>
    <w:tmpl w:val="E82EC6A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 w15:restartNumberingAfterBreak="0">
    <w:nsid w:val="67B2730F"/>
    <w:multiLevelType w:val="hybridMultilevel"/>
    <w:tmpl w:val="9022D9EA"/>
    <w:lvl w:ilvl="0" w:tplc="2E0AA05C">
      <w:start w:val="1"/>
      <w:numFmt w:val="decimal"/>
      <w:lvlText w:val="%1."/>
      <w:lvlJc w:val="left"/>
      <w:pPr>
        <w:ind w:left="720" w:hanging="360"/>
      </w:pPr>
      <w:rPr>
        <w:rFonts w:hAnsi="Helvetica" w:cs="Helvetic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01"/>
    <w:rsid w:val="00011901"/>
    <w:rsid w:val="00024EC8"/>
    <w:rsid w:val="0002587E"/>
    <w:rsid w:val="00067A8E"/>
    <w:rsid w:val="000776A0"/>
    <w:rsid w:val="00077E2F"/>
    <w:rsid w:val="000A5349"/>
    <w:rsid w:val="000D4654"/>
    <w:rsid w:val="000D68FF"/>
    <w:rsid w:val="000E60DC"/>
    <w:rsid w:val="00121C54"/>
    <w:rsid w:val="00125099"/>
    <w:rsid w:val="00141788"/>
    <w:rsid w:val="001C3AFF"/>
    <w:rsid w:val="001C6988"/>
    <w:rsid w:val="001D06C2"/>
    <w:rsid w:val="001D370E"/>
    <w:rsid w:val="001D3CF1"/>
    <w:rsid w:val="001D520A"/>
    <w:rsid w:val="001F4DF3"/>
    <w:rsid w:val="00221D85"/>
    <w:rsid w:val="00266368"/>
    <w:rsid w:val="002B0B41"/>
    <w:rsid w:val="002E1482"/>
    <w:rsid w:val="003038A0"/>
    <w:rsid w:val="00322350"/>
    <w:rsid w:val="00324DD7"/>
    <w:rsid w:val="00352EB5"/>
    <w:rsid w:val="003D301C"/>
    <w:rsid w:val="003E4430"/>
    <w:rsid w:val="003F34C9"/>
    <w:rsid w:val="003F5119"/>
    <w:rsid w:val="004174C2"/>
    <w:rsid w:val="0041776D"/>
    <w:rsid w:val="004201A7"/>
    <w:rsid w:val="00425C22"/>
    <w:rsid w:val="00460173"/>
    <w:rsid w:val="00464581"/>
    <w:rsid w:val="00496FFF"/>
    <w:rsid w:val="004A18DB"/>
    <w:rsid w:val="004A3DB2"/>
    <w:rsid w:val="004B6DA3"/>
    <w:rsid w:val="004C3CA8"/>
    <w:rsid w:val="004E5A11"/>
    <w:rsid w:val="005B4DD2"/>
    <w:rsid w:val="005E38F4"/>
    <w:rsid w:val="005E5C1D"/>
    <w:rsid w:val="005F0527"/>
    <w:rsid w:val="005F795F"/>
    <w:rsid w:val="00626401"/>
    <w:rsid w:val="00650FF8"/>
    <w:rsid w:val="0066795F"/>
    <w:rsid w:val="006720AB"/>
    <w:rsid w:val="006D2F6A"/>
    <w:rsid w:val="007479AA"/>
    <w:rsid w:val="007879BA"/>
    <w:rsid w:val="00797B81"/>
    <w:rsid w:val="007C35EA"/>
    <w:rsid w:val="007D7768"/>
    <w:rsid w:val="007E6F2E"/>
    <w:rsid w:val="00824CA6"/>
    <w:rsid w:val="0085703D"/>
    <w:rsid w:val="008804CD"/>
    <w:rsid w:val="008B03E8"/>
    <w:rsid w:val="008D013B"/>
    <w:rsid w:val="008D0643"/>
    <w:rsid w:val="008D1411"/>
    <w:rsid w:val="008D190C"/>
    <w:rsid w:val="008D1A47"/>
    <w:rsid w:val="008F31B4"/>
    <w:rsid w:val="00950FA9"/>
    <w:rsid w:val="00960016"/>
    <w:rsid w:val="009D1484"/>
    <w:rsid w:val="009E2152"/>
    <w:rsid w:val="00A26CD7"/>
    <w:rsid w:val="00A26D61"/>
    <w:rsid w:val="00A3693F"/>
    <w:rsid w:val="00A4104B"/>
    <w:rsid w:val="00A60A45"/>
    <w:rsid w:val="00A84F51"/>
    <w:rsid w:val="00A86F73"/>
    <w:rsid w:val="00AE62A8"/>
    <w:rsid w:val="00B14854"/>
    <w:rsid w:val="00B17DEA"/>
    <w:rsid w:val="00B7105F"/>
    <w:rsid w:val="00B71E0A"/>
    <w:rsid w:val="00BA39C4"/>
    <w:rsid w:val="00BF2B9A"/>
    <w:rsid w:val="00C16645"/>
    <w:rsid w:val="00C3038B"/>
    <w:rsid w:val="00C75AC8"/>
    <w:rsid w:val="00CA205F"/>
    <w:rsid w:val="00CB4A27"/>
    <w:rsid w:val="00CD031F"/>
    <w:rsid w:val="00CD2BC0"/>
    <w:rsid w:val="00CE5A6C"/>
    <w:rsid w:val="00CF6DEF"/>
    <w:rsid w:val="00D01C92"/>
    <w:rsid w:val="00D23B27"/>
    <w:rsid w:val="00D3253B"/>
    <w:rsid w:val="00D4502E"/>
    <w:rsid w:val="00DB1740"/>
    <w:rsid w:val="00DC5ED1"/>
    <w:rsid w:val="00DD2F22"/>
    <w:rsid w:val="00E01547"/>
    <w:rsid w:val="00E02153"/>
    <w:rsid w:val="00E11C4A"/>
    <w:rsid w:val="00E26623"/>
    <w:rsid w:val="00E32727"/>
    <w:rsid w:val="00EB159B"/>
    <w:rsid w:val="00EB354F"/>
    <w:rsid w:val="00F25E31"/>
    <w:rsid w:val="00F56741"/>
    <w:rsid w:val="00F8674A"/>
    <w:rsid w:val="00F90D05"/>
    <w:rsid w:val="00FA48E8"/>
    <w:rsid w:val="00FB3359"/>
    <w:rsid w:val="00FE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5F55F"/>
  <w15:docId w15:val="{3A88E979-F514-654E-9EF1-38048D5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w:hAnsi="Arial Unicode MS" w:cs="Arial Unicode MS"/>
      <w:color w:val="000000"/>
      <w:sz w:val="22"/>
      <w:szCs w:val="22"/>
      <w:lang w:val="de-DE"/>
    </w:rPr>
  </w:style>
  <w:style w:type="paragraph" w:customStyle="1" w:styleId="TableStyle3">
    <w:name w:val="Table Style 3"/>
    <w:rPr>
      <w:rFonts w:ascii="Helvetica" w:hAnsi="Arial Unicode MS" w:cs="Arial Unicode MS"/>
      <w:color w:val="FEFFFE"/>
    </w:rPr>
  </w:style>
  <w:style w:type="paragraph" w:customStyle="1" w:styleId="TableStyle2">
    <w:name w:val="Table Style 2"/>
    <w:rPr>
      <w:rFonts w:ascii="Helvetica" w:hAnsi="Arial Unicode MS" w:cs="Arial Unicode MS"/>
      <w:color w:val="000000"/>
    </w:rPr>
  </w:style>
  <w:style w:type="paragraph" w:customStyle="1" w:styleId="Default">
    <w:name w:val="Default"/>
    <w:rPr>
      <w:rFonts w:ascii="Helvetica" w:hAnsi="Arial Unicode MS" w:cs="Arial Unicode MS"/>
      <w:color w:val="000000"/>
      <w:sz w:val="22"/>
      <w:szCs w:val="22"/>
      <w:lang w:val="it-IT"/>
    </w:rPr>
  </w:style>
  <w:style w:type="paragraph" w:customStyle="1" w:styleId="TableStyle4">
    <w:name w:val="Table Style 4"/>
    <w:rPr>
      <w:rFonts w:ascii="Helvetica" w:eastAsia="Helvetica" w:hAnsi="Helvetica" w:cs="Helvetica"/>
      <w:b/>
      <w:bCs/>
      <w:color w:val="489BC9"/>
    </w:rPr>
  </w:style>
  <w:style w:type="paragraph" w:styleId="Sprechblasentext">
    <w:name w:val="Balloon Text"/>
    <w:basedOn w:val="Standard"/>
    <w:link w:val="SprechblasentextZchn"/>
    <w:uiPriority w:val="99"/>
    <w:semiHidden/>
    <w:unhideWhenUsed/>
    <w:rsid w:val="00DB174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1740"/>
    <w:rPr>
      <w:rFonts w:ascii="Lucida Grande" w:hAnsi="Lucida Grande" w:cs="Lucida Grande"/>
      <w:sz w:val="18"/>
      <w:szCs w:val="18"/>
      <w:lang w:eastAsia="en-US"/>
    </w:rPr>
  </w:style>
  <w:style w:type="paragraph" w:styleId="Kopfzeile">
    <w:name w:val="header"/>
    <w:basedOn w:val="Standard"/>
    <w:link w:val="KopfzeileZchn"/>
    <w:uiPriority w:val="99"/>
    <w:unhideWhenUsed/>
    <w:rsid w:val="00A60A45"/>
    <w:pPr>
      <w:tabs>
        <w:tab w:val="center" w:pos="4680"/>
        <w:tab w:val="right" w:pos="9360"/>
      </w:tabs>
    </w:pPr>
  </w:style>
  <w:style w:type="character" w:customStyle="1" w:styleId="KopfzeileZchn">
    <w:name w:val="Kopfzeile Zchn"/>
    <w:basedOn w:val="Absatz-Standardschriftart"/>
    <w:link w:val="Kopfzeile"/>
    <w:uiPriority w:val="99"/>
    <w:rsid w:val="00A60A45"/>
    <w:rPr>
      <w:sz w:val="24"/>
      <w:szCs w:val="24"/>
      <w:lang w:eastAsia="en-US"/>
    </w:rPr>
  </w:style>
  <w:style w:type="paragraph" w:styleId="Fuzeile">
    <w:name w:val="footer"/>
    <w:basedOn w:val="Standard"/>
    <w:link w:val="FuzeileZchn"/>
    <w:uiPriority w:val="99"/>
    <w:unhideWhenUsed/>
    <w:rsid w:val="00A60A45"/>
    <w:pPr>
      <w:tabs>
        <w:tab w:val="center" w:pos="4680"/>
        <w:tab w:val="right" w:pos="9360"/>
      </w:tabs>
    </w:pPr>
  </w:style>
  <w:style w:type="character" w:customStyle="1" w:styleId="FuzeileZchn">
    <w:name w:val="Fußzeile Zchn"/>
    <w:basedOn w:val="Absatz-Standardschriftart"/>
    <w:link w:val="Fuzeile"/>
    <w:uiPriority w:val="99"/>
    <w:rsid w:val="00A60A45"/>
    <w:rPr>
      <w:sz w:val="24"/>
      <w:szCs w:val="24"/>
      <w:lang w:eastAsia="en-US"/>
    </w:rPr>
  </w:style>
  <w:style w:type="paragraph" w:styleId="StandardWeb">
    <w:name w:val="Normal (Web)"/>
    <w:basedOn w:val="Standard"/>
    <w:uiPriority w:val="99"/>
    <w:unhideWhenUsed/>
    <w:rsid w:val="000A53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7">
      <w:bodyDiv w:val="1"/>
      <w:marLeft w:val="0"/>
      <w:marRight w:val="0"/>
      <w:marTop w:val="0"/>
      <w:marBottom w:val="0"/>
      <w:divBdr>
        <w:top w:val="none" w:sz="0" w:space="0" w:color="auto"/>
        <w:left w:val="none" w:sz="0" w:space="0" w:color="auto"/>
        <w:bottom w:val="none" w:sz="0" w:space="0" w:color="auto"/>
        <w:right w:val="none" w:sz="0" w:space="0" w:color="auto"/>
      </w:divBdr>
      <w:divsChild>
        <w:div w:id="266618688">
          <w:marLeft w:val="0"/>
          <w:marRight w:val="0"/>
          <w:marTop w:val="0"/>
          <w:marBottom w:val="0"/>
          <w:divBdr>
            <w:top w:val="none" w:sz="0" w:space="0" w:color="auto"/>
            <w:left w:val="none" w:sz="0" w:space="0" w:color="auto"/>
            <w:bottom w:val="none" w:sz="0" w:space="0" w:color="auto"/>
            <w:right w:val="none" w:sz="0" w:space="0" w:color="auto"/>
          </w:divBdr>
          <w:divsChild>
            <w:div w:id="371031900">
              <w:marLeft w:val="0"/>
              <w:marRight w:val="0"/>
              <w:marTop w:val="0"/>
              <w:marBottom w:val="0"/>
              <w:divBdr>
                <w:top w:val="none" w:sz="0" w:space="0" w:color="auto"/>
                <w:left w:val="none" w:sz="0" w:space="0" w:color="auto"/>
                <w:bottom w:val="none" w:sz="0" w:space="0" w:color="auto"/>
                <w:right w:val="none" w:sz="0" w:space="0" w:color="auto"/>
              </w:divBdr>
              <w:divsChild>
                <w:div w:id="6264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903">
      <w:bodyDiv w:val="1"/>
      <w:marLeft w:val="0"/>
      <w:marRight w:val="0"/>
      <w:marTop w:val="0"/>
      <w:marBottom w:val="0"/>
      <w:divBdr>
        <w:top w:val="none" w:sz="0" w:space="0" w:color="auto"/>
        <w:left w:val="none" w:sz="0" w:space="0" w:color="auto"/>
        <w:bottom w:val="none" w:sz="0" w:space="0" w:color="auto"/>
        <w:right w:val="none" w:sz="0" w:space="0" w:color="auto"/>
      </w:divBdr>
      <w:divsChild>
        <w:div w:id="1405686885">
          <w:marLeft w:val="0"/>
          <w:marRight w:val="0"/>
          <w:marTop w:val="0"/>
          <w:marBottom w:val="0"/>
          <w:divBdr>
            <w:top w:val="none" w:sz="0" w:space="0" w:color="auto"/>
            <w:left w:val="none" w:sz="0" w:space="0" w:color="auto"/>
            <w:bottom w:val="none" w:sz="0" w:space="0" w:color="auto"/>
            <w:right w:val="none" w:sz="0" w:space="0" w:color="auto"/>
          </w:divBdr>
          <w:divsChild>
            <w:div w:id="610934608">
              <w:marLeft w:val="0"/>
              <w:marRight w:val="0"/>
              <w:marTop w:val="0"/>
              <w:marBottom w:val="0"/>
              <w:divBdr>
                <w:top w:val="none" w:sz="0" w:space="0" w:color="auto"/>
                <w:left w:val="none" w:sz="0" w:space="0" w:color="auto"/>
                <w:bottom w:val="none" w:sz="0" w:space="0" w:color="auto"/>
                <w:right w:val="none" w:sz="0" w:space="0" w:color="auto"/>
              </w:divBdr>
              <w:divsChild>
                <w:div w:id="1360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3110">
      <w:bodyDiv w:val="1"/>
      <w:marLeft w:val="0"/>
      <w:marRight w:val="0"/>
      <w:marTop w:val="0"/>
      <w:marBottom w:val="0"/>
      <w:divBdr>
        <w:top w:val="none" w:sz="0" w:space="0" w:color="auto"/>
        <w:left w:val="none" w:sz="0" w:space="0" w:color="auto"/>
        <w:bottom w:val="none" w:sz="0" w:space="0" w:color="auto"/>
        <w:right w:val="none" w:sz="0" w:space="0" w:color="auto"/>
      </w:divBdr>
      <w:divsChild>
        <w:div w:id="1338117872">
          <w:marLeft w:val="0"/>
          <w:marRight w:val="0"/>
          <w:marTop w:val="0"/>
          <w:marBottom w:val="0"/>
          <w:divBdr>
            <w:top w:val="none" w:sz="0" w:space="0" w:color="auto"/>
            <w:left w:val="none" w:sz="0" w:space="0" w:color="auto"/>
            <w:bottom w:val="none" w:sz="0" w:space="0" w:color="auto"/>
            <w:right w:val="none" w:sz="0" w:space="0" w:color="auto"/>
          </w:divBdr>
          <w:divsChild>
            <w:div w:id="1825049149">
              <w:marLeft w:val="0"/>
              <w:marRight w:val="0"/>
              <w:marTop w:val="0"/>
              <w:marBottom w:val="0"/>
              <w:divBdr>
                <w:top w:val="none" w:sz="0" w:space="0" w:color="auto"/>
                <w:left w:val="none" w:sz="0" w:space="0" w:color="auto"/>
                <w:bottom w:val="none" w:sz="0" w:space="0" w:color="auto"/>
                <w:right w:val="none" w:sz="0" w:space="0" w:color="auto"/>
              </w:divBdr>
              <w:divsChild>
                <w:div w:id="12478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724">
      <w:bodyDiv w:val="1"/>
      <w:marLeft w:val="0"/>
      <w:marRight w:val="0"/>
      <w:marTop w:val="0"/>
      <w:marBottom w:val="0"/>
      <w:divBdr>
        <w:top w:val="none" w:sz="0" w:space="0" w:color="auto"/>
        <w:left w:val="none" w:sz="0" w:space="0" w:color="auto"/>
        <w:bottom w:val="none" w:sz="0" w:space="0" w:color="auto"/>
        <w:right w:val="none" w:sz="0" w:space="0" w:color="auto"/>
      </w:divBdr>
      <w:divsChild>
        <w:div w:id="1595675159">
          <w:marLeft w:val="0"/>
          <w:marRight w:val="0"/>
          <w:marTop w:val="0"/>
          <w:marBottom w:val="0"/>
          <w:divBdr>
            <w:top w:val="none" w:sz="0" w:space="0" w:color="auto"/>
            <w:left w:val="none" w:sz="0" w:space="0" w:color="auto"/>
            <w:bottom w:val="none" w:sz="0" w:space="0" w:color="auto"/>
            <w:right w:val="none" w:sz="0" w:space="0" w:color="auto"/>
          </w:divBdr>
          <w:divsChild>
            <w:div w:id="767392285">
              <w:marLeft w:val="0"/>
              <w:marRight w:val="0"/>
              <w:marTop w:val="0"/>
              <w:marBottom w:val="0"/>
              <w:divBdr>
                <w:top w:val="none" w:sz="0" w:space="0" w:color="auto"/>
                <w:left w:val="none" w:sz="0" w:space="0" w:color="auto"/>
                <w:bottom w:val="none" w:sz="0" w:space="0" w:color="auto"/>
                <w:right w:val="none" w:sz="0" w:space="0" w:color="auto"/>
              </w:divBdr>
              <w:divsChild>
                <w:div w:id="13054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641">
      <w:bodyDiv w:val="1"/>
      <w:marLeft w:val="0"/>
      <w:marRight w:val="0"/>
      <w:marTop w:val="0"/>
      <w:marBottom w:val="0"/>
      <w:divBdr>
        <w:top w:val="none" w:sz="0" w:space="0" w:color="auto"/>
        <w:left w:val="none" w:sz="0" w:space="0" w:color="auto"/>
        <w:bottom w:val="none" w:sz="0" w:space="0" w:color="auto"/>
        <w:right w:val="none" w:sz="0" w:space="0" w:color="auto"/>
      </w:divBdr>
      <w:divsChild>
        <w:div w:id="132721464">
          <w:marLeft w:val="0"/>
          <w:marRight w:val="0"/>
          <w:marTop w:val="0"/>
          <w:marBottom w:val="0"/>
          <w:divBdr>
            <w:top w:val="none" w:sz="0" w:space="0" w:color="auto"/>
            <w:left w:val="none" w:sz="0" w:space="0" w:color="auto"/>
            <w:bottom w:val="none" w:sz="0" w:space="0" w:color="auto"/>
            <w:right w:val="none" w:sz="0" w:space="0" w:color="auto"/>
          </w:divBdr>
          <w:divsChild>
            <w:div w:id="1566913306">
              <w:marLeft w:val="0"/>
              <w:marRight w:val="0"/>
              <w:marTop w:val="0"/>
              <w:marBottom w:val="0"/>
              <w:divBdr>
                <w:top w:val="none" w:sz="0" w:space="0" w:color="auto"/>
                <w:left w:val="none" w:sz="0" w:space="0" w:color="auto"/>
                <w:bottom w:val="none" w:sz="0" w:space="0" w:color="auto"/>
                <w:right w:val="none" w:sz="0" w:space="0" w:color="auto"/>
              </w:divBdr>
              <w:divsChild>
                <w:div w:id="10615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9789">
      <w:bodyDiv w:val="1"/>
      <w:marLeft w:val="0"/>
      <w:marRight w:val="0"/>
      <w:marTop w:val="0"/>
      <w:marBottom w:val="0"/>
      <w:divBdr>
        <w:top w:val="none" w:sz="0" w:space="0" w:color="auto"/>
        <w:left w:val="none" w:sz="0" w:space="0" w:color="auto"/>
        <w:bottom w:val="none" w:sz="0" w:space="0" w:color="auto"/>
        <w:right w:val="none" w:sz="0" w:space="0" w:color="auto"/>
      </w:divBdr>
      <w:divsChild>
        <w:div w:id="775250254">
          <w:marLeft w:val="0"/>
          <w:marRight w:val="0"/>
          <w:marTop w:val="0"/>
          <w:marBottom w:val="0"/>
          <w:divBdr>
            <w:top w:val="none" w:sz="0" w:space="0" w:color="auto"/>
            <w:left w:val="none" w:sz="0" w:space="0" w:color="auto"/>
            <w:bottom w:val="none" w:sz="0" w:space="0" w:color="auto"/>
            <w:right w:val="none" w:sz="0" w:space="0" w:color="auto"/>
          </w:divBdr>
          <w:divsChild>
            <w:div w:id="493642159">
              <w:marLeft w:val="0"/>
              <w:marRight w:val="0"/>
              <w:marTop w:val="0"/>
              <w:marBottom w:val="0"/>
              <w:divBdr>
                <w:top w:val="none" w:sz="0" w:space="0" w:color="auto"/>
                <w:left w:val="none" w:sz="0" w:space="0" w:color="auto"/>
                <w:bottom w:val="none" w:sz="0" w:space="0" w:color="auto"/>
                <w:right w:val="none" w:sz="0" w:space="0" w:color="auto"/>
              </w:divBdr>
              <w:divsChild>
                <w:div w:id="15316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69989">
      <w:bodyDiv w:val="1"/>
      <w:marLeft w:val="0"/>
      <w:marRight w:val="0"/>
      <w:marTop w:val="0"/>
      <w:marBottom w:val="0"/>
      <w:divBdr>
        <w:top w:val="none" w:sz="0" w:space="0" w:color="auto"/>
        <w:left w:val="none" w:sz="0" w:space="0" w:color="auto"/>
        <w:bottom w:val="none" w:sz="0" w:space="0" w:color="auto"/>
        <w:right w:val="none" w:sz="0" w:space="0" w:color="auto"/>
      </w:divBdr>
      <w:divsChild>
        <w:div w:id="916478459">
          <w:marLeft w:val="0"/>
          <w:marRight w:val="0"/>
          <w:marTop w:val="0"/>
          <w:marBottom w:val="0"/>
          <w:divBdr>
            <w:top w:val="none" w:sz="0" w:space="0" w:color="auto"/>
            <w:left w:val="none" w:sz="0" w:space="0" w:color="auto"/>
            <w:bottom w:val="none" w:sz="0" w:space="0" w:color="auto"/>
            <w:right w:val="none" w:sz="0" w:space="0" w:color="auto"/>
          </w:divBdr>
          <w:divsChild>
            <w:div w:id="1735814540">
              <w:marLeft w:val="0"/>
              <w:marRight w:val="0"/>
              <w:marTop w:val="0"/>
              <w:marBottom w:val="0"/>
              <w:divBdr>
                <w:top w:val="none" w:sz="0" w:space="0" w:color="auto"/>
                <w:left w:val="none" w:sz="0" w:space="0" w:color="auto"/>
                <w:bottom w:val="none" w:sz="0" w:space="0" w:color="auto"/>
                <w:right w:val="none" w:sz="0" w:space="0" w:color="auto"/>
              </w:divBdr>
              <w:divsChild>
                <w:div w:id="1862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5512">
      <w:bodyDiv w:val="1"/>
      <w:marLeft w:val="0"/>
      <w:marRight w:val="0"/>
      <w:marTop w:val="0"/>
      <w:marBottom w:val="0"/>
      <w:divBdr>
        <w:top w:val="none" w:sz="0" w:space="0" w:color="auto"/>
        <w:left w:val="none" w:sz="0" w:space="0" w:color="auto"/>
        <w:bottom w:val="none" w:sz="0" w:space="0" w:color="auto"/>
        <w:right w:val="none" w:sz="0" w:space="0" w:color="auto"/>
      </w:divBdr>
      <w:divsChild>
        <w:div w:id="1009451852">
          <w:marLeft w:val="0"/>
          <w:marRight w:val="0"/>
          <w:marTop w:val="0"/>
          <w:marBottom w:val="0"/>
          <w:divBdr>
            <w:top w:val="none" w:sz="0" w:space="0" w:color="auto"/>
            <w:left w:val="none" w:sz="0" w:space="0" w:color="auto"/>
            <w:bottom w:val="none" w:sz="0" w:space="0" w:color="auto"/>
            <w:right w:val="none" w:sz="0" w:space="0" w:color="auto"/>
          </w:divBdr>
          <w:divsChild>
            <w:div w:id="886574753">
              <w:marLeft w:val="0"/>
              <w:marRight w:val="0"/>
              <w:marTop w:val="0"/>
              <w:marBottom w:val="0"/>
              <w:divBdr>
                <w:top w:val="none" w:sz="0" w:space="0" w:color="auto"/>
                <w:left w:val="none" w:sz="0" w:space="0" w:color="auto"/>
                <w:bottom w:val="none" w:sz="0" w:space="0" w:color="auto"/>
                <w:right w:val="none" w:sz="0" w:space="0" w:color="auto"/>
              </w:divBdr>
              <w:divsChild>
                <w:div w:id="1454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988">
      <w:bodyDiv w:val="1"/>
      <w:marLeft w:val="0"/>
      <w:marRight w:val="0"/>
      <w:marTop w:val="0"/>
      <w:marBottom w:val="0"/>
      <w:divBdr>
        <w:top w:val="none" w:sz="0" w:space="0" w:color="auto"/>
        <w:left w:val="none" w:sz="0" w:space="0" w:color="auto"/>
        <w:bottom w:val="none" w:sz="0" w:space="0" w:color="auto"/>
        <w:right w:val="none" w:sz="0" w:space="0" w:color="auto"/>
      </w:divBdr>
      <w:divsChild>
        <w:div w:id="514465771">
          <w:marLeft w:val="0"/>
          <w:marRight w:val="0"/>
          <w:marTop w:val="0"/>
          <w:marBottom w:val="0"/>
          <w:divBdr>
            <w:top w:val="none" w:sz="0" w:space="0" w:color="auto"/>
            <w:left w:val="none" w:sz="0" w:space="0" w:color="auto"/>
            <w:bottom w:val="none" w:sz="0" w:space="0" w:color="auto"/>
            <w:right w:val="none" w:sz="0" w:space="0" w:color="auto"/>
          </w:divBdr>
          <w:divsChild>
            <w:div w:id="1241674824">
              <w:marLeft w:val="0"/>
              <w:marRight w:val="0"/>
              <w:marTop w:val="0"/>
              <w:marBottom w:val="0"/>
              <w:divBdr>
                <w:top w:val="none" w:sz="0" w:space="0" w:color="auto"/>
                <w:left w:val="none" w:sz="0" w:space="0" w:color="auto"/>
                <w:bottom w:val="none" w:sz="0" w:space="0" w:color="auto"/>
                <w:right w:val="none" w:sz="0" w:space="0" w:color="auto"/>
              </w:divBdr>
              <w:divsChild>
                <w:div w:id="998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3990">
      <w:bodyDiv w:val="1"/>
      <w:marLeft w:val="0"/>
      <w:marRight w:val="0"/>
      <w:marTop w:val="0"/>
      <w:marBottom w:val="0"/>
      <w:divBdr>
        <w:top w:val="none" w:sz="0" w:space="0" w:color="auto"/>
        <w:left w:val="none" w:sz="0" w:space="0" w:color="auto"/>
        <w:bottom w:val="none" w:sz="0" w:space="0" w:color="auto"/>
        <w:right w:val="none" w:sz="0" w:space="0" w:color="auto"/>
      </w:divBdr>
      <w:divsChild>
        <w:div w:id="569583049">
          <w:marLeft w:val="0"/>
          <w:marRight w:val="0"/>
          <w:marTop w:val="0"/>
          <w:marBottom w:val="0"/>
          <w:divBdr>
            <w:top w:val="none" w:sz="0" w:space="0" w:color="auto"/>
            <w:left w:val="none" w:sz="0" w:space="0" w:color="auto"/>
            <w:bottom w:val="none" w:sz="0" w:space="0" w:color="auto"/>
            <w:right w:val="none" w:sz="0" w:space="0" w:color="auto"/>
          </w:divBdr>
          <w:divsChild>
            <w:div w:id="657535944">
              <w:marLeft w:val="0"/>
              <w:marRight w:val="0"/>
              <w:marTop w:val="0"/>
              <w:marBottom w:val="0"/>
              <w:divBdr>
                <w:top w:val="none" w:sz="0" w:space="0" w:color="auto"/>
                <w:left w:val="none" w:sz="0" w:space="0" w:color="auto"/>
                <w:bottom w:val="none" w:sz="0" w:space="0" w:color="auto"/>
                <w:right w:val="none" w:sz="0" w:space="0" w:color="auto"/>
              </w:divBdr>
              <w:divsChild>
                <w:div w:id="2037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0608">
      <w:bodyDiv w:val="1"/>
      <w:marLeft w:val="0"/>
      <w:marRight w:val="0"/>
      <w:marTop w:val="0"/>
      <w:marBottom w:val="0"/>
      <w:divBdr>
        <w:top w:val="none" w:sz="0" w:space="0" w:color="auto"/>
        <w:left w:val="none" w:sz="0" w:space="0" w:color="auto"/>
        <w:bottom w:val="none" w:sz="0" w:space="0" w:color="auto"/>
        <w:right w:val="none" w:sz="0" w:space="0" w:color="auto"/>
      </w:divBdr>
      <w:divsChild>
        <w:div w:id="1675649208">
          <w:marLeft w:val="0"/>
          <w:marRight w:val="0"/>
          <w:marTop w:val="0"/>
          <w:marBottom w:val="0"/>
          <w:divBdr>
            <w:top w:val="none" w:sz="0" w:space="0" w:color="auto"/>
            <w:left w:val="none" w:sz="0" w:space="0" w:color="auto"/>
            <w:bottom w:val="none" w:sz="0" w:space="0" w:color="auto"/>
            <w:right w:val="none" w:sz="0" w:space="0" w:color="auto"/>
          </w:divBdr>
          <w:divsChild>
            <w:div w:id="367294051">
              <w:marLeft w:val="0"/>
              <w:marRight w:val="0"/>
              <w:marTop w:val="0"/>
              <w:marBottom w:val="0"/>
              <w:divBdr>
                <w:top w:val="none" w:sz="0" w:space="0" w:color="auto"/>
                <w:left w:val="none" w:sz="0" w:space="0" w:color="auto"/>
                <w:bottom w:val="none" w:sz="0" w:space="0" w:color="auto"/>
                <w:right w:val="none" w:sz="0" w:space="0" w:color="auto"/>
              </w:divBdr>
              <w:divsChild>
                <w:div w:id="2121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713241">
          <w:marLeft w:val="0"/>
          <w:marRight w:val="0"/>
          <w:marTop w:val="0"/>
          <w:marBottom w:val="0"/>
          <w:divBdr>
            <w:top w:val="none" w:sz="0" w:space="0" w:color="auto"/>
            <w:left w:val="none" w:sz="0" w:space="0" w:color="auto"/>
            <w:bottom w:val="none" w:sz="0" w:space="0" w:color="auto"/>
            <w:right w:val="none" w:sz="0" w:space="0" w:color="auto"/>
          </w:divBdr>
          <w:divsChild>
            <w:div w:id="1186754559">
              <w:marLeft w:val="0"/>
              <w:marRight w:val="0"/>
              <w:marTop w:val="0"/>
              <w:marBottom w:val="0"/>
              <w:divBdr>
                <w:top w:val="none" w:sz="0" w:space="0" w:color="auto"/>
                <w:left w:val="none" w:sz="0" w:space="0" w:color="auto"/>
                <w:bottom w:val="none" w:sz="0" w:space="0" w:color="auto"/>
                <w:right w:val="none" w:sz="0" w:space="0" w:color="auto"/>
              </w:divBdr>
              <w:divsChild>
                <w:div w:id="1563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244">
      <w:bodyDiv w:val="1"/>
      <w:marLeft w:val="0"/>
      <w:marRight w:val="0"/>
      <w:marTop w:val="0"/>
      <w:marBottom w:val="0"/>
      <w:divBdr>
        <w:top w:val="none" w:sz="0" w:space="0" w:color="auto"/>
        <w:left w:val="none" w:sz="0" w:space="0" w:color="auto"/>
        <w:bottom w:val="none" w:sz="0" w:space="0" w:color="auto"/>
        <w:right w:val="none" w:sz="0" w:space="0" w:color="auto"/>
      </w:divBdr>
      <w:divsChild>
        <w:div w:id="1906866349">
          <w:marLeft w:val="0"/>
          <w:marRight w:val="0"/>
          <w:marTop w:val="0"/>
          <w:marBottom w:val="0"/>
          <w:divBdr>
            <w:top w:val="none" w:sz="0" w:space="0" w:color="auto"/>
            <w:left w:val="none" w:sz="0" w:space="0" w:color="auto"/>
            <w:bottom w:val="none" w:sz="0" w:space="0" w:color="auto"/>
            <w:right w:val="none" w:sz="0" w:space="0" w:color="auto"/>
          </w:divBdr>
          <w:divsChild>
            <w:div w:id="360714437">
              <w:marLeft w:val="0"/>
              <w:marRight w:val="0"/>
              <w:marTop w:val="0"/>
              <w:marBottom w:val="0"/>
              <w:divBdr>
                <w:top w:val="none" w:sz="0" w:space="0" w:color="auto"/>
                <w:left w:val="none" w:sz="0" w:space="0" w:color="auto"/>
                <w:bottom w:val="none" w:sz="0" w:space="0" w:color="auto"/>
                <w:right w:val="none" w:sz="0" w:space="0" w:color="auto"/>
              </w:divBdr>
              <w:divsChild>
                <w:div w:id="17906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10577">
      <w:bodyDiv w:val="1"/>
      <w:marLeft w:val="0"/>
      <w:marRight w:val="0"/>
      <w:marTop w:val="0"/>
      <w:marBottom w:val="0"/>
      <w:divBdr>
        <w:top w:val="none" w:sz="0" w:space="0" w:color="auto"/>
        <w:left w:val="none" w:sz="0" w:space="0" w:color="auto"/>
        <w:bottom w:val="none" w:sz="0" w:space="0" w:color="auto"/>
        <w:right w:val="none" w:sz="0" w:space="0" w:color="auto"/>
      </w:divBdr>
      <w:divsChild>
        <w:div w:id="686490211">
          <w:marLeft w:val="0"/>
          <w:marRight w:val="0"/>
          <w:marTop w:val="0"/>
          <w:marBottom w:val="0"/>
          <w:divBdr>
            <w:top w:val="none" w:sz="0" w:space="0" w:color="auto"/>
            <w:left w:val="none" w:sz="0" w:space="0" w:color="auto"/>
            <w:bottom w:val="none" w:sz="0" w:space="0" w:color="auto"/>
            <w:right w:val="none" w:sz="0" w:space="0" w:color="auto"/>
          </w:divBdr>
          <w:divsChild>
            <w:div w:id="1788424800">
              <w:marLeft w:val="0"/>
              <w:marRight w:val="0"/>
              <w:marTop w:val="0"/>
              <w:marBottom w:val="0"/>
              <w:divBdr>
                <w:top w:val="none" w:sz="0" w:space="0" w:color="auto"/>
                <w:left w:val="none" w:sz="0" w:space="0" w:color="auto"/>
                <w:bottom w:val="none" w:sz="0" w:space="0" w:color="auto"/>
                <w:right w:val="none" w:sz="0" w:space="0" w:color="auto"/>
              </w:divBdr>
              <w:divsChild>
                <w:div w:id="14574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7096">
      <w:bodyDiv w:val="1"/>
      <w:marLeft w:val="0"/>
      <w:marRight w:val="0"/>
      <w:marTop w:val="0"/>
      <w:marBottom w:val="0"/>
      <w:divBdr>
        <w:top w:val="none" w:sz="0" w:space="0" w:color="auto"/>
        <w:left w:val="none" w:sz="0" w:space="0" w:color="auto"/>
        <w:bottom w:val="none" w:sz="0" w:space="0" w:color="auto"/>
        <w:right w:val="none" w:sz="0" w:space="0" w:color="auto"/>
      </w:divBdr>
      <w:divsChild>
        <w:div w:id="257491298">
          <w:marLeft w:val="0"/>
          <w:marRight w:val="0"/>
          <w:marTop w:val="0"/>
          <w:marBottom w:val="0"/>
          <w:divBdr>
            <w:top w:val="none" w:sz="0" w:space="0" w:color="auto"/>
            <w:left w:val="none" w:sz="0" w:space="0" w:color="auto"/>
            <w:bottom w:val="none" w:sz="0" w:space="0" w:color="auto"/>
            <w:right w:val="none" w:sz="0" w:space="0" w:color="auto"/>
          </w:divBdr>
          <w:divsChild>
            <w:div w:id="1382560081">
              <w:marLeft w:val="0"/>
              <w:marRight w:val="0"/>
              <w:marTop w:val="0"/>
              <w:marBottom w:val="0"/>
              <w:divBdr>
                <w:top w:val="none" w:sz="0" w:space="0" w:color="auto"/>
                <w:left w:val="none" w:sz="0" w:space="0" w:color="auto"/>
                <w:bottom w:val="none" w:sz="0" w:space="0" w:color="auto"/>
                <w:right w:val="none" w:sz="0" w:space="0" w:color="auto"/>
              </w:divBdr>
              <w:divsChild>
                <w:div w:id="4062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1645">
      <w:bodyDiv w:val="1"/>
      <w:marLeft w:val="0"/>
      <w:marRight w:val="0"/>
      <w:marTop w:val="0"/>
      <w:marBottom w:val="0"/>
      <w:divBdr>
        <w:top w:val="none" w:sz="0" w:space="0" w:color="auto"/>
        <w:left w:val="none" w:sz="0" w:space="0" w:color="auto"/>
        <w:bottom w:val="none" w:sz="0" w:space="0" w:color="auto"/>
        <w:right w:val="none" w:sz="0" w:space="0" w:color="auto"/>
      </w:divBdr>
      <w:divsChild>
        <w:div w:id="1298805094">
          <w:marLeft w:val="0"/>
          <w:marRight w:val="0"/>
          <w:marTop w:val="0"/>
          <w:marBottom w:val="0"/>
          <w:divBdr>
            <w:top w:val="none" w:sz="0" w:space="0" w:color="auto"/>
            <w:left w:val="none" w:sz="0" w:space="0" w:color="auto"/>
            <w:bottom w:val="none" w:sz="0" w:space="0" w:color="auto"/>
            <w:right w:val="none" w:sz="0" w:space="0" w:color="auto"/>
          </w:divBdr>
          <w:divsChild>
            <w:div w:id="2046441444">
              <w:marLeft w:val="0"/>
              <w:marRight w:val="0"/>
              <w:marTop w:val="0"/>
              <w:marBottom w:val="0"/>
              <w:divBdr>
                <w:top w:val="none" w:sz="0" w:space="0" w:color="auto"/>
                <w:left w:val="none" w:sz="0" w:space="0" w:color="auto"/>
                <w:bottom w:val="none" w:sz="0" w:space="0" w:color="auto"/>
                <w:right w:val="none" w:sz="0" w:space="0" w:color="auto"/>
              </w:divBdr>
              <w:divsChild>
                <w:div w:id="1855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1366">
      <w:bodyDiv w:val="1"/>
      <w:marLeft w:val="0"/>
      <w:marRight w:val="0"/>
      <w:marTop w:val="0"/>
      <w:marBottom w:val="0"/>
      <w:divBdr>
        <w:top w:val="none" w:sz="0" w:space="0" w:color="auto"/>
        <w:left w:val="none" w:sz="0" w:space="0" w:color="auto"/>
        <w:bottom w:val="none" w:sz="0" w:space="0" w:color="auto"/>
        <w:right w:val="none" w:sz="0" w:space="0" w:color="auto"/>
      </w:divBdr>
      <w:divsChild>
        <w:div w:id="2129397595">
          <w:marLeft w:val="0"/>
          <w:marRight w:val="0"/>
          <w:marTop w:val="0"/>
          <w:marBottom w:val="0"/>
          <w:divBdr>
            <w:top w:val="none" w:sz="0" w:space="0" w:color="auto"/>
            <w:left w:val="none" w:sz="0" w:space="0" w:color="auto"/>
            <w:bottom w:val="none" w:sz="0" w:space="0" w:color="auto"/>
            <w:right w:val="none" w:sz="0" w:space="0" w:color="auto"/>
          </w:divBdr>
        </w:div>
      </w:divsChild>
    </w:div>
    <w:div w:id="687877951">
      <w:bodyDiv w:val="1"/>
      <w:marLeft w:val="0"/>
      <w:marRight w:val="0"/>
      <w:marTop w:val="0"/>
      <w:marBottom w:val="0"/>
      <w:divBdr>
        <w:top w:val="none" w:sz="0" w:space="0" w:color="auto"/>
        <w:left w:val="none" w:sz="0" w:space="0" w:color="auto"/>
        <w:bottom w:val="none" w:sz="0" w:space="0" w:color="auto"/>
        <w:right w:val="none" w:sz="0" w:space="0" w:color="auto"/>
      </w:divBdr>
      <w:divsChild>
        <w:div w:id="1858888225">
          <w:marLeft w:val="0"/>
          <w:marRight w:val="0"/>
          <w:marTop w:val="0"/>
          <w:marBottom w:val="0"/>
          <w:divBdr>
            <w:top w:val="none" w:sz="0" w:space="0" w:color="auto"/>
            <w:left w:val="none" w:sz="0" w:space="0" w:color="auto"/>
            <w:bottom w:val="none" w:sz="0" w:space="0" w:color="auto"/>
            <w:right w:val="none" w:sz="0" w:space="0" w:color="auto"/>
          </w:divBdr>
          <w:divsChild>
            <w:div w:id="1398046024">
              <w:marLeft w:val="0"/>
              <w:marRight w:val="0"/>
              <w:marTop w:val="0"/>
              <w:marBottom w:val="0"/>
              <w:divBdr>
                <w:top w:val="none" w:sz="0" w:space="0" w:color="auto"/>
                <w:left w:val="none" w:sz="0" w:space="0" w:color="auto"/>
                <w:bottom w:val="none" w:sz="0" w:space="0" w:color="auto"/>
                <w:right w:val="none" w:sz="0" w:space="0" w:color="auto"/>
              </w:divBdr>
              <w:divsChild>
                <w:div w:id="98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8887">
      <w:bodyDiv w:val="1"/>
      <w:marLeft w:val="0"/>
      <w:marRight w:val="0"/>
      <w:marTop w:val="0"/>
      <w:marBottom w:val="0"/>
      <w:divBdr>
        <w:top w:val="none" w:sz="0" w:space="0" w:color="auto"/>
        <w:left w:val="none" w:sz="0" w:space="0" w:color="auto"/>
        <w:bottom w:val="none" w:sz="0" w:space="0" w:color="auto"/>
        <w:right w:val="none" w:sz="0" w:space="0" w:color="auto"/>
      </w:divBdr>
      <w:divsChild>
        <w:div w:id="1136098257">
          <w:marLeft w:val="0"/>
          <w:marRight w:val="0"/>
          <w:marTop w:val="0"/>
          <w:marBottom w:val="0"/>
          <w:divBdr>
            <w:top w:val="none" w:sz="0" w:space="0" w:color="auto"/>
            <w:left w:val="none" w:sz="0" w:space="0" w:color="auto"/>
            <w:bottom w:val="none" w:sz="0" w:space="0" w:color="auto"/>
            <w:right w:val="none" w:sz="0" w:space="0" w:color="auto"/>
          </w:divBdr>
          <w:divsChild>
            <w:div w:id="682049232">
              <w:marLeft w:val="0"/>
              <w:marRight w:val="0"/>
              <w:marTop w:val="0"/>
              <w:marBottom w:val="0"/>
              <w:divBdr>
                <w:top w:val="none" w:sz="0" w:space="0" w:color="auto"/>
                <w:left w:val="none" w:sz="0" w:space="0" w:color="auto"/>
                <w:bottom w:val="none" w:sz="0" w:space="0" w:color="auto"/>
                <w:right w:val="none" w:sz="0" w:space="0" w:color="auto"/>
              </w:divBdr>
              <w:divsChild>
                <w:div w:id="18420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3760">
      <w:bodyDiv w:val="1"/>
      <w:marLeft w:val="0"/>
      <w:marRight w:val="0"/>
      <w:marTop w:val="0"/>
      <w:marBottom w:val="0"/>
      <w:divBdr>
        <w:top w:val="none" w:sz="0" w:space="0" w:color="auto"/>
        <w:left w:val="none" w:sz="0" w:space="0" w:color="auto"/>
        <w:bottom w:val="none" w:sz="0" w:space="0" w:color="auto"/>
        <w:right w:val="none" w:sz="0" w:space="0" w:color="auto"/>
      </w:divBdr>
      <w:divsChild>
        <w:div w:id="378096169">
          <w:marLeft w:val="0"/>
          <w:marRight w:val="0"/>
          <w:marTop w:val="0"/>
          <w:marBottom w:val="0"/>
          <w:divBdr>
            <w:top w:val="none" w:sz="0" w:space="0" w:color="auto"/>
            <w:left w:val="none" w:sz="0" w:space="0" w:color="auto"/>
            <w:bottom w:val="none" w:sz="0" w:space="0" w:color="auto"/>
            <w:right w:val="none" w:sz="0" w:space="0" w:color="auto"/>
          </w:divBdr>
        </w:div>
      </w:divsChild>
    </w:div>
    <w:div w:id="737243043">
      <w:bodyDiv w:val="1"/>
      <w:marLeft w:val="0"/>
      <w:marRight w:val="0"/>
      <w:marTop w:val="0"/>
      <w:marBottom w:val="0"/>
      <w:divBdr>
        <w:top w:val="none" w:sz="0" w:space="0" w:color="auto"/>
        <w:left w:val="none" w:sz="0" w:space="0" w:color="auto"/>
        <w:bottom w:val="none" w:sz="0" w:space="0" w:color="auto"/>
        <w:right w:val="none" w:sz="0" w:space="0" w:color="auto"/>
      </w:divBdr>
      <w:divsChild>
        <w:div w:id="1870988379">
          <w:marLeft w:val="0"/>
          <w:marRight w:val="0"/>
          <w:marTop w:val="0"/>
          <w:marBottom w:val="0"/>
          <w:divBdr>
            <w:top w:val="none" w:sz="0" w:space="0" w:color="auto"/>
            <w:left w:val="none" w:sz="0" w:space="0" w:color="auto"/>
            <w:bottom w:val="none" w:sz="0" w:space="0" w:color="auto"/>
            <w:right w:val="none" w:sz="0" w:space="0" w:color="auto"/>
          </w:divBdr>
          <w:divsChild>
            <w:div w:id="982975358">
              <w:marLeft w:val="0"/>
              <w:marRight w:val="0"/>
              <w:marTop w:val="0"/>
              <w:marBottom w:val="0"/>
              <w:divBdr>
                <w:top w:val="none" w:sz="0" w:space="0" w:color="auto"/>
                <w:left w:val="none" w:sz="0" w:space="0" w:color="auto"/>
                <w:bottom w:val="none" w:sz="0" w:space="0" w:color="auto"/>
                <w:right w:val="none" w:sz="0" w:space="0" w:color="auto"/>
              </w:divBdr>
              <w:divsChild>
                <w:div w:id="6753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1089">
      <w:bodyDiv w:val="1"/>
      <w:marLeft w:val="0"/>
      <w:marRight w:val="0"/>
      <w:marTop w:val="0"/>
      <w:marBottom w:val="0"/>
      <w:divBdr>
        <w:top w:val="none" w:sz="0" w:space="0" w:color="auto"/>
        <w:left w:val="none" w:sz="0" w:space="0" w:color="auto"/>
        <w:bottom w:val="none" w:sz="0" w:space="0" w:color="auto"/>
        <w:right w:val="none" w:sz="0" w:space="0" w:color="auto"/>
      </w:divBdr>
      <w:divsChild>
        <w:div w:id="1308634643">
          <w:marLeft w:val="0"/>
          <w:marRight w:val="0"/>
          <w:marTop w:val="0"/>
          <w:marBottom w:val="0"/>
          <w:divBdr>
            <w:top w:val="none" w:sz="0" w:space="0" w:color="auto"/>
            <w:left w:val="none" w:sz="0" w:space="0" w:color="auto"/>
            <w:bottom w:val="none" w:sz="0" w:space="0" w:color="auto"/>
            <w:right w:val="none" w:sz="0" w:space="0" w:color="auto"/>
          </w:divBdr>
          <w:divsChild>
            <w:div w:id="89133026">
              <w:marLeft w:val="0"/>
              <w:marRight w:val="0"/>
              <w:marTop w:val="0"/>
              <w:marBottom w:val="0"/>
              <w:divBdr>
                <w:top w:val="none" w:sz="0" w:space="0" w:color="auto"/>
                <w:left w:val="none" w:sz="0" w:space="0" w:color="auto"/>
                <w:bottom w:val="none" w:sz="0" w:space="0" w:color="auto"/>
                <w:right w:val="none" w:sz="0" w:space="0" w:color="auto"/>
              </w:divBdr>
              <w:divsChild>
                <w:div w:id="15749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718">
      <w:bodyDiv w:val="1"/>
      <w:marLeft w:val="0"/>
      <w:marRight w:val="0"/>
      <w:marTop w:val="0"/>
      <w:marBottom w:val="0"/>
      <w:divBdr>
        <w:top w:val="none" w:sz="0" w:space="0" w:color="auto"/>
        <w:left w:val="none" w:sz="0" w:space="0" w:color="auto"/>
        <w:bottom w:val="none" w:sz="0" w:space="0" w:color="auto"/>
        <w:right w:val="none" w:sz="0" w:space="0" w:color="auto"/>
      </w:divBdr>
      <w:divsChild>
        <w:div w:id="681203679">
          <w:marLeft w:val="0"/>
          <w:marRight w:val="0"/>
          <w:marTop w:val="0"/>
          <w:marBottom w:val="0"/>
          <w:divBdr>
            <w:top w:val="none" w:sz="0" w:space="0" w:color="auto"/>
            <w:left w:val="none" w:sz="0" w:space="0" w:color="auto"/>
            <w:bottom w:val="none" w:sz="0" w:space="0" w:color="auto"/>
            <w:right w:val="none" w:sz="0" w:space="0" w:color="auto"/>
          </w:divBdr>
        </w:div>
      </w:divsChild>
    </w:div>
    <w:div w:id="900873023">
      <w:bodyDiv w:val="1"/>
      <w:marLeft w:val="0"/>
      <w:marRight w:val="0"/>
      <w:marTop w:val="0"/>
      <w:marBottom w:val="0"/>
      <w:divBdr>
        <w:top w:val="none" w:sz="0" w:space="0" w:color="auto"/>
        <w:left w:val="none" w:sz="0" w:space="0" w:color="auto"/>
        <w:bottom w:val="none" w:sz="0" w:space="0" w:color="auto"/>
        <w:right w:val="none" w:sz="0" w:space="0" w:color="auto"/>
      </w:divBdr>
      <w:divsChild>
        <w:div w:id="1386642125">
          <w:marLeft w:val="0"/>
          <w:marRight w:val="0"/>
          <w:marTop w:val="0"/>
          <w:marBottom w:val="0"/>
          <w:divBdr>
            <w:top w:val="none" w:sz="0" w:space="0" w:color="auto"/>
            <w:left w:val="none" w:sz="0" w:space="0" w:color="auto"/>
            <w:bottom w:val="none" w:sz="0" w:space="0" w:color="auto"/>
            <w:right w:val="none" w:sz="0" w:space="0" w:color="auto"/>
          </w:divBdr>
          <w:divsChild>
            <w:div w:id="1037316005">
              <w:marLeft w:val="0"/>
              <w:marRight w:val="0"/>
              <w:marTop w:val="0"/>
              <w:marBottom w:val="0"/>
              <w:divBdr>
                <w:top w:val="none" w:sz="0" w:space="0" w:color="auto"/>
                <w:left w:val="none" w:sz="0" w:space="0" w:color="auto"/>
                <w:bottom w:val="none" w:sz="0" w:space="0" w:color="auto"/>
                <w:right w:val="none" w:sz="0" w:space="0" w:color="auto"/>
              </w:divBdr>
              <w:divsChild>
                <w:div w:id="772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5191">
      <w:bodyDiv w:val="1"/>
      <w:marLeft w:val="0"/>
      <w:marRight w:val="0"/>
      <w:marTop w:val="0"/>
      <w:marBottom w:val="0"/>
      <w:divBdr>
        <w:top w:val="none" w:sz="0" w:space="0" w:color="auto"/>
        <w:left w:val="none" w:sz="0" w:space="0" w:color="auto"/>
        <w:bottom w:val="none" w:sz="0" w:space="0" w:color="auto"/>
        <w:right w:val="none" w:sz="0" w:space="0" w:color="auto"/>
      </w:divBdr>
      <w:divsChild>
        <w:div w:id="755900660">
          <w:marLeft w:val="0"/>
          <w:marRight w:val="0"/>
          <w:marTop w:val="0"/>
          <w:marBottom w:val="0"/>
          <w:divBdr>
            <w:top w:val="none" w:sz="0" w:space="0" w:color="auto"/>
            <w:left w:val="none" w:sz="0" w:space="0" w:color="auto"/>
            <w:bottom w:val="none" w:sz="0" w:space="0" w:color="auto"/>
            <w:right w:val="none" w:sz="0" w:space="0" w:color="auto"/>
          </w:divBdr>
          <w:divsChild>
            <w:div w:id="868833454">
              <w:marLeft w:val="0"/>
              <w:marRight w:val="0"/>
              <w:marTop w:val="0"/>
              <w:marBottom w:val="0"/>
              <w:divBdr>
                <w:top w:val="none" w:sz="0" w:space="0" w:color="auto"/>
                <w:left w:val="none" w:sz="0" w:space="0" w:color="auto"/>
                <w:bottom w:val="none" w:sz="0" w:space="0" w:color="auto"/>
                <w:right w:val="none" w:sz="0" w:space="0" w:color="auto"/>
              </w:divBdr>
              <w:divsChild>
                <w:div w:id="20969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5491">
      <w:bodyDiv w:val="1"/>
      <w:marLeft w:val="0"/>
      <w:marRight w:val="0"/>
      <w:marTop w:val="0"/>
      <w:marBottom w:val="0"/>
      <w:divBdr>
        <w:top w:val="none" w:sz="0" w:space="0" w:color="auto"/>
        <w:left w:val="none" w:sz="0" w:space="0" w:color="auto"/>
        <w:bottom w:val="none" w:sz="0" w:space="0" w:color="auto"/>
        <w:right w:val="none" w:sz="0" w:space="0" w:color="auto"/>
      </w:divBdr>
      <w:divsChild>
        <w:div w:id="1199582927">
          <w:marLeft w:val="0"/>
          <w:marRight w:val="0"/>
          <w:marTop w:val="0"/>
          <w:marBottom w:val="0"/>
          <w:divBdr>
            <w:top w:val="none" w:sz="0" w:space="0" w:color="auto"/>
            <w:left w:val="none" w:sz="0" w:space="0" w:color="auto"/>
            <w:bottom w:val="none" w:sz="0" w:space="0" w:color="auto"/>
            <w:right w:val="none" w:sz="0" w:space="0" w:color="auto"/>
          </w:divBdr>
          <w:divsChild>
            <w:div w:id="530805663">
              <w:marLeft w:val="0"/>
              <w:marRight w:val="0"/>
              <w:marTop w:val="0"/>
              <w:marBottom w:val="0"/>
              <w:divBdr>
                <w:top w:val="none" w:sz="0" w:space="0" w:color="auto"/>
                <w:left w:val="none" w:sz="0" w:space="0" w:color="auto"/>
                <w:bottom w:val="none" w:sz="0" w:space="0" w:color="auto"/>
                <w:right w:val="none" w:sz="0" w:space="0" w:color="auto"/>
              </w:divBdr>
              <w:divsChild>
                <w:div w:id="409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9934">
      <w:bodyDiv w:val="1"/>
      <w:marLeft w:val="0"/>
      <w:marRight w:val="0"/>
      <w:marTop w:val="0"/>
      <w:marBottom w:val="0"/>
      <w:divBdr>
        <w:top w:val="none" w:sz="0" w:space="0" w:color="auto"/>
        <w:left w:val="none" w:sz="0" w:space="0" w:color="auto"/>
        <w:bottom w:val="none" w:sz="0" w:space="0" w:color="auto"/>
        <w:right w:val="none" w:sz="0" w:space="0" w:color="auto"/>
      </w:divBdr>
      <w:divsChild>
        <w:div w:id="1942183167">
          <w:marLeft w:val="0"/>
          <w:marRight w:val="0"/>
          <w:marTop w:val="0"/>
          <w:marBottom w:val="0"/>
          <w:divBdr>
            <w:top w:val="none" w:sz="0" w:space="0" w:color="auto"/>
            <w:left w:val="none" w:sz="0" w:space="0" w:color="auto"/>
            <w:bottom w:val="none" w:sz="0" w:space="0" w:color="auto"/>
            <w:right w:val="none" w:sz="0" w:space="0" w:color="auto"/>
          </w:divBdr>
          <w:divsChild>
            <w:div w:id="270555969">
              <w:marLeft w:val="0"/>
              <w:marRight w:val="0"/>
              <w:marTop w:val="0"/>
              <w:marBottom w:val="0"/>
              <w:divBdr>
                <w:top w:val="none" w:sz="0" w:space="0" w:color="auto"/>
                <w:left w:val="none" w:sz="0" w:space="0" w:color="auto"/>
                <w:bottom w:val="none" w:sz="0" w:space="0" w:color="auto"/>
                <w:right w:val="none" w:sz="0" w:space="0" w:color="auto"/>
              </w:divBdr>
              <w:divsChild>
                <w:div w:id="12647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1147">
      <w:bodyDiv w:val="1"/>
      <w:marLeft w:val="0"/>
      <w:marRight w:val="0"/>
      <w:marTop w:val="0"/>
      <w:marBottom w:val="0"/>
      <w:divBdr>
        <w:top w:val="none" w:sz="0" w:space="0" w:color="auto"/>
        <w:left w:val="none" w:sz="0" w:space="0" w:color="auto"/>
        <w:bottom w:val="none" w:sz="0" w:space="0" w:color="auto"/>
        <w:right w:val="none" w:sz="0" w:space="0" w:color="auto"/>
      </w:divBdr>
      <w:divsChild>
        <w:div w:id="1325429096">
          <w:marLeft w:val="0"/>
          <w:marRight w:val="0"/>
          <w:marTop w:val="0"/>
          <w:marBottom w:val="0"/>
          <w:divBdr>
            <w:top w:val="none" w:sz="0" w:space="0" w:color="auto"/>
            <w:left w:val="none" w:sz="0" w:space="0" w:color="auto"/>
            <w:bottom w:val="none" w:sz="0" w:space="0" w:color="auto"/>
            <w:right w:val="none" w:sz="0" w:space="0" w:color="auto"/>
          </w:divBdr>
          <w:divsChild>
            <w:div w:id="407383922">
              <w:marLeft w:val="0"/>
              <w:marRight w:val="0"/>
              <w:marTop w:val="0"/>
              <w:marBottom w:val="0"/>
              <w:divBdr>
                <w:top w:val="none" w:sz="0" w:space="0" w:color="auto"/>
                <w:left w:val="none" w:sz="0" w:space="0" w:color="auto"/>
                <w:bottom w:val="none" w:sz="0" w:space="0" w:color="auto"/>
                <w:right w:val="none" w:sz="0" w:space="0" w:color="auto"/>
              </w:divBdr>
              <w:divsChild>
                <w:div w:id="9061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24">
      <w:bodyDiv w:val="1"/>
      <w:marLeft w:val="0"/>
      <w:marRight w:val="0"/>
      <w:marTop w:val="0"/>
      <w:marBottom w:val="0"/>
      <w:divBdr>
        <w:top w:val="none" w:sz="0" w:space="0" w:color="auto"/>
        <w:left w:val="none" w:sz="0" w:space="0" w:color="auto"/>
        <w:bottom w:val="none" w:sz="0" w:space="0" w:color="auto"/>
        <w:right w:val="none" w:sz="0" w:space="0" w:color="auto"/>
      </w:divBdr>
      <w:divsChild>
        <w:div w:id="493031400">
          <w:marLeft w:val="0"/>
          <w:marRight w:val="0"/>
          <w:marTop w:val="0"/>
          <w:marBottom w:val="0"/>
          <w:divBdr>
            <w:top w:val="none" w:sz="0" w:space="0" w:color="auto"/>
            <w:left w:val="none" w:sz="0" w:space="0" w:color="auto"/>
            <w:bottom w:val="none" w:sz="0" w:space="0" w:color="auto"/>
            <w:right w:val="none" w:sz="0" w:space="0" w:color="auto"/>
          </w:divBdr>
          <w:divsChild>
            <w:div w:id="994719135">
              <w:marLeft w:val="0"/>
              <w:marRight w:val="0"/>
              <w:marTop w:val="0"/>
              <w:marBottom w:val="0"/>
              <w:divBdr>
                <w:top w:val="none" w:sz="0" w:space="0" w:color="auto"/>
                <w:left w:val="none" w:sz="0" w:space="0" w:color="auto"/>
                <w:bottom w:val="none" w:sz="0" w:space="0" w:color="auto"/>
                <w:right w:val="none" w:sz="0" w:space="0" w:color="auto"/>
              </w:divBdr>
              <w:divsChild>
                <w:div w:id="2091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40465">
      <w:bodyDiv w:val="1"/>
      <w:marLeft w:val="0"/>
      <w:marRight w:val="0"/>
      <w:marTop w:val="0"/>
      <w:marBottom w:val="0"/>
      <w:divBdr>
        <w:top w:val="none" w:sz="0" w:space="0" w:color="auto"/>
        <w:left w:val="none" w:sz="0" w:space="0" w:color="auto"/>
        <w:bottom w:val="none" w:sz="0" w:space="0" w:color="auto"/>
        <w:right w:val="none" w:sz="0" w:space="0" w:color="auto"/>
      </w:divBdr>
      <w:divsChild>
        <w:div w:id="544609877">
          <w:marLeft w:val="0"/>
          <w:marRight w:val="0"/>
          <w:marTop w:val="0"/>
          <w:marBottom w:val="0"/>
          <w:divBdr>
            <w:top w:val="none" w:sz="0" w:space="0" w:color="auto"/>
            <w:left w:val="none" w:sz="0" w:space="0" w:color="auto"/>
            <w:bottom w:val="none" w:sz="0" w:space="0" w:color="auto"/>
            <w:right w:val="none" w:sz="0" w:space="0" w:color="auto"/>
          </w:divBdr>
          <w:divsChild>
            <w:div w:id="1096822595">
              <w:marLeft w:val="0"/>
              <w:marRight w:val="0"/>
              <w:marTop w:val="0"/>
              <w:marBottom w:val="0"/>
              <w:divBdr>
                <w:top w:val="none" w:sz="0" w:space="0" w:color="auto"/>
                <w:left w:val="none" w:sz="0" w:space="0" w:color="auto"/>
                <w:bottom w:val="none" w:sz="0" w:space="0" w:color="auto"/>
                <w:right w:val="none" w:sz="0" w:space="0" w:color="auto"/>
              </w:divBdr>
              <w:divsChild>
                <w:div w:id="11492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4203">
      <w:bodyDiv w:val="1"/>
      <w:marLeft w:val="0"/>
      <w:marRight w:val="0"/>
      <w:marTop w:val="0"/>
      <w:marBottom w:val="0"/>
      <w:divBdr>
        <w:top w:val="none" w:sz="0" w:space="0" w:color="auto"/>
        <w:left w:val="none" w:sz="0" w:space="0" w:color="auto"/>
        <w:bottom w:val="none" w:sz="0" w:space="0" w:color="auto"/>
        <w:right w:val="none" w:sz="0" w:space="0" w:color="auto"/>
      </w:divBdr>
      <w:divsChild>
        <w:div w:id="394552446">
          <w:marLeft w:val="0"/>
          <w:marRight w:val="0"/>
          <w:marTop w:val="0"/>
          <w:marBottom w:val="0"/>
          <w:divBdr>
            <w:top w:val="none" w:sz="0" w:space="0" w:color="auto"/>
            <w:left w:val="none" w:sz="0" w:space="0" w:color="auto"/>
            <w:bottom w:val="none" w:sz="0" w:space="0" w:color="auto"/>
            <w:right w:val="none" w:sz="0" w:space="0" w:color="auto"/>
          </w:divBdr>
          <w:divsChild>
            <w:div w:id="1064370990">
              <w:marLeft w:val="0"/>
              <w:marRight w:val="0"/>
              <w:marTop w:val="0"/>
              <w:marBottom w:val="0"/>
              <w:divBdr>
                <w:top w:val="none" w:sz="0" w:space="0" w:color="auto"/>
                <w:left w:val="none" w:sz="0" w:space="0" w:color="auto"/>
                <w:bottom w:val="none" w:sz="0" w:space="0" w:color="auto"/>
                <w:right w:val="none" w:sz="0" w:space="0" w:color="auto"/>
              </w:divBdr>
              <w:divsChild>
                <w:div w:id="16514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2195">
      <w:bodyDiv w:val="1"/>
      <w:marLeft w:val="0"/>
      <w:marRight w:val="0"/>
      <w:marTop w:val="0"/>
      <w:marBottom w:val="0"/>
      <w:divBdr>
        <w:top w:val="none" w:sz="0" w:space="0" w:color="auto"/>
        <w:left w:val="none" w:sz="0" w:space="0" w:color="auto"/>
        <w:bottom w:val="none" w:sz="0" w:space="0" w:color="auto"/>
        <w:right w:val="none" w:sz="0" w:space="0" w:color="auto"/>
      </w:divBdr>
      <w:divsChild>
        <w:div w:id="492843674">
          <w:marLeft w:val="0"/>
          <w:marRight w:val="0"/>
          <w:marTop w:val="0"/>
          <w:marBottom w:val="0"/>
          <w:divBdr>
            <w:top w:val="none" w:sz="0" w:space="0" w:color="auto"/>
            <w:left w:val="none" w:sz="0" w:space="0" w:color="auto"/>
            <w:bottom w:val="none" w:sz="0" w:space="0" w:color="auto"/>
            <w:right w:val="none" w:sz="0" w:space="0" w:color="auto"/>
          </w:divBdr>
          <w:divsChild>
            <w:div w:id="2093626426">
              <w:marLeft w:val="0"/>
              <w:marRight w:val="0"/>
              <w:marTop w:val="0"/>
              <w:marBottom w:val="0"/>
              <w:divBdr>
                <w:top w:val="none" w:sz="0" w:space="0" w:color="auto"/>
                <w:left w:val="none" w:sz="0" w:space="0" w:color="auto"/>
                <w:bottom w:val="none" w:sz="0" w:space="0" w:color="auto"/>
                <w:right w:val="none" w:sz="0" w:space="0" w:color="auto"/>
              </w:divBdr>
              <w:divsChild>
                <w:div w:id="360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05008">
      <w:bodyDiv w:val="1"/>
      <w:marLeft w:val="0"/>
      <w:marRight w:val="0"/>
      <w:marTop w:val="0"/>
      <w:marBottom w:val="0"/>
      <w:divBdr>
        <w:top w:val="none" w:sz="0" w:space="0" w:color="auto"/>
        <w:left w:val="none" w:sz="0" w:space="0" w:color="auto"/>
        <w:bottom w:val="none" w:sz="0" w:space="0" w:color="auto"/>
        <w:right w:val="none" w:sz="0" w:space="0" w:color="auto"/>
      </w:divBdr>
      <w:divsChild>
        <w:div w:id="1556770866">
          <w:marLeft w:val="0"/>
          <w:marRight w:val="0"/>
          <w:marTop w:val="0"/>
          <w:marBottom w:val="0"/>
          <w:divBdr>
            <w:top w:val="none" w:sz="0" w:space="0" w:color="auto"/>
            <w:left w:val="none" w:sz="0" w:space="0" w:color="auto"/>
            <w:bottom w:val="none" w:sz="0" w:space="0" w:color="auto"/>
            <w:right w:val="none" w:sz="0" w:space="0" w:color="auto"/>
          </w:divBdr>
        </w:div>
      </w:divsChild>
    </w:div>
    <w:div w:id="1553272731">
      <w:bodyDiv w:val="1"/>
      <w:marLeft w:val="0"/>
      <w:marRight w:val="0"/>
      <w:marTop w:val="0"/>
      <w:marBottom w:val="0"/>
      <w:divBdr>
        <w:top w:val="none" w:sz="0" w:space="0" w:color="auto"/>
        <w:left w:val="none" w:sz="0" w:space="0" w:color="auto"/>
        <w:bottom w:val="none" w:sz="0" w:space="0" w:color="auto"/>
        <w:right w:val="none" w:sz="0" w:space="0" w:color="auto"/>
      </w:divBdr>
      <w:divsChild>
        <w:div w:id="33625208">
          <w:marLeft w:val="0"/>
          <w:marRight w:val="0"/>
          <w:marTop w:val="0"/>
          <w:marBottom w:val="0"/>
          <w:divBdr>
            <w:top w:val="none" w:sz="0" w:space="0" w:color="auto"/>
            <w:left w:val="none" w:sz="0" w:space="0" w:color="auto"/>
            <w:bottom w:val="none" w:sz="0" w:space="0" w:color="auto"/>
            <w:right w:val="none" w:sz="0" w:space="0" w:color="auto"/>
          </w:divBdr>
          <w:divsChild>
            <w:div w:id="1272322353">
              <w:marLeft w:val="0"/>
              <w:marRight w:val="0"/>
              <w:marTop w:val="0"/>
              <w:marBottom w:val="0"/>
              <w:divBdr>
                <w:top w:val="none" w:sz="0" w:space="0" w:color="auto"/>
                <w:left w:val="none" w:sz="0" w:space="0" w:color="auto"/>
                <w:bottom w:val="none" w:sz="0" w:space="0" w:color="auto"/>
                <w:right w:val="none" w:sz="0" w:space="0" w:color="auto"/>
              </w:divBdr>
              <w:divsChild>
                <w:div w:id="4022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01411">
      <w:bodyDiv w:val="1"/>
      <w:marLeft w:val="0"/>
      <w:marRight w:val="0"/>
      <w:marTop w:val="0"/>
      <w:marBottom w:val="0"/>
      <w:divBdr>
        <w:top w:val="none" w:sz="0" w:space="0" w:color="auto"/>
        <w:left w:val="none" w:sz="0" w:space="0" w:color="auto"/>
        <w:bottom w:val="none" w:sz="0" w:space="0" w:color="auto"/>
        <w:right w:val="none" w:sz="0" w:space="0" w:color="auto"/>
      </w:divBdr>
      <w:divsChild>
        <w:div w:id="721052051">
          <w:marLeft w:val="0"/>
          <w:marRight w:val="0"/>
          <w:marTop w:val="0"/>
          <w:marBottom w:val="0"/>
          <w:divBdr>
            <w:top w:val="none" w:sz="0" w:space="0" w:color="auto"/>
            <w:left w:val="none" w:sz="0" w:space="0" w:color="auto"/>
            <w:bottom w:val="none" w:sz="0" w:space="0" w:color="auto"/>
            <w:right w:val="none" w:sz="0" w:space="0" w:color="auto"/>
          </w:divBdr>
          <w:divsChild>
            <w:div w:id="1009716292">
              <w:marLeft w:val="0"/>
              <w:marRight w:val="0"/>
              <w:marTop w:val="0"/>
              <w:marBottom w:val="0"/>
              <w:divBdr>
                <w:top w:val="none" w:sz="0" w:space="0" w:color="auto"/>
                <w:left w:val="none" w:sz="0" w:space="0" w:color="auto"/>
                <w:bottom w:val="none" w:sz="0" w:space="0" w:color="auto"/>
                <w:right w:val="none" w:sz="0" w:space="0" w:color="auto"/>
              </w:divBdr>
              <w:divsChild>
                <w:div w:id="2257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3390">
      <w:bodyDiv w:val="1"/>
      <w:marLeft w:val="0"/>
      <w:marRight w:val="0"/>
      <w:marTop w:val="0"/>
      <w:marBottom w:val="0"/>
      <w:divBdr>
        <w:top w:val="none" w:sz="0" w:space="0" w:color="auto"/>
        <w:left w:val="none" w:sz="0" w:space="0" w:color="auto"/>
        <w:bottom w:val="none" w:sz="0" w:space="0" w:color="auto"/>
        <w:right w:val="none" w:sz="0" w:space="0" w:color="auto"/>
      </w:divBdr>
      <w:divsChild>
        <w:div w:id="1821578070">
          <w:marLeft w:val="0"/>
          <w:marRight w:val="0"/>
          <w:marTop w:val="0"/>
          <w:marBottom w:val="0"/>
          <w:divBdr>
            <w:top w:val="none" w:sz="0" w:space="0" w:color="auto"/>
            <w:left w:val="none" w:sz="0" w:space="0" w:color="auto"/>
            <w:bottom w:val="none" w:sz="0" w:space="0" w:color="auto"/>
            <w:right w:val="none" w:sz="0" w:space="0" w:color="auto"/>
          </w:divBdr>
          <w:divsChild>
            <w:div w:id="677122138">
              <w:marLeft w:val="0"/>
              <w:marRight w:val="0"/>
              <w:marTop w:val="0"/>
              <w:marBottom w:val="0"/>
              <w:divBdr>
                <w:top w:val="none" w:sz="0" w:space="0" w:color="auto"/>
                <w:left w:val="none" w:sz="0" w:space="0" w:color="auto"/>
                <w:bottom w:val="none" w:sz="0" w:space="0" w:color="auto"/>
                <w:right w:val="none" w:sz="0" w:space="0" w:color="auto"/>
              </w:divBdr>
              <w:divsChild>
                <w:div w:id="1624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3470">
      <w:bodyDiv w:val="1"/>
      <w:marLeft w:val="0"/>
      <w:marRight w:val="0"/>
      <w:marTop w:val="0"/>
      <w:marBottom w:val="0"/>
      <w:divBdr>
        <w:top w:val="none" w:sz="0" w:space="0" w:color="auto"/>
        <w:left w:val="none" w:sz="0" w:space="0" w:color="auto"/>
        <w:bottom w:val="none" w:sz="0" w:space="0" w:color="auto"/>
        <w:right w:val="none" w:sz="0" w:space="0" w:color="auto"/>
      </w:divBdr>
      <w:divsChild>
        <w:div w:id="1031954968">
          <w:marLeft w:val="0"/>
          <w:marRight w:val="0"/>
          <w:marTop w:val="0"/>
          <w:marBottom w:val="0"/>
          <w:divBdr>
            <w:top w:val="none" w:sz="0" w:space="0" w:color="auto"/>
            <w:left w:val="none" w:sz="0" w:space="0" w:color="auto"/>
            <w:bottom w:val="none" w:sz="0" w:space="0" w:color="auto"/>
            <w:right w:val="none" w:sz="0" w:space="0" w:color="auto"/>
          </w:divBdr>
          <w:divsChild>
            <w:div w:id="1704208932">
              <w:marLeft w:val="0"/>
              <w:marRight w:val="0"/>
              <w:marTop w:val="0"/>
              <w:marBottom w:val="0"/>
              <w:divBdr>
                <w:top w:val="none" w:sz="0" w:space="0" w:color="auto"/>
                <w:left w:val="none" w:sz="0" w:space="0" w:color="auto"/>
                <w:bottom w:val="none" w:sz="0" w:space="0" w:color="auto"/>
                <w:right w:val="none" w:sz="0" w:space="0" w:color="auto"/>
              </w:divBdr>
              <w:divsChild>
                <w:div w:id="1907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506">
      <w:bodyDiv w:val="1"/>
      <w:marLeft w:val="0"/>
      <w:marRight w:val="0"/>
      <w:marTop w:val="0"/>
      <w:marBottom w:val="0"/>
      <w:divBdr>
        <w:top w:val="none" w:sz="0" w:space="0" w:color="auto"/>
        <w:left w:val="none" w:sz="0" w:space="0" w:color="auto"/>
        <w:bottom w:val="none" w:sz="0" w:space="0" w:color="auto"/>
        <w:right w:val="none" w:sz="0" w:space="0" w:color="auto"/>
      </w:divBdr>
      <w:divsChild>
        <w:div w:id="132723758">
          <w:marLeft w:val="0"/>
          <w:marRight w:val="0"/>
          <w:marTop w:val="0"/>
          <w:marBottom w:val="0"/>
          <w:divBdr>
            <w:top w:val="none" w:sz="0" w:space="0" w:color="auto"/>
            <w:left w:val="none" w:sz="0" w:space="0" w:color="auto"/>
            <w:bottom w:val="none" w:sz="0" w:space="0" w:color="auto"/>
            <w:right w:val="none" w:sz="0" w:space="0" w:color="auto"/>
          </w:divBdr>
          <w:divsChild>
            <w:div w:id="311445519">
              <w:marLeft w:val="0"/>
              <w:marRight w:val="0"/>
              <w:marTop w:val="0"/>
              <w:marBottom w:val="0"/>
              <w:divBdr>
                <w:top w:val="none" w:sz="0" w:space="0" w:color="auto"/>
                <w:left w:val="none" w:sz="0" w:space="0" w:color="auto"/>
                <w:bottom w:val="none" w:sz="0" w:space="0" w:color="auto"/>
                <w:right w:val="none" w:sz="0" w:space="0" w:color="auto"/>
              </w:divBdr>
              <w:divsChild>
                <w:div w:id="12583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88326">
      <w:bodyDiv w:val="1"/>
      <w:marLeft w:val="0"/>
      <w:marRight w:val="0"/>
      <w:marTop w:val="0"/>
      <w:marBottom w:val="0"/>
      <w:divBdr>
        <w:top w:val="none" w:sz="0" w:space="0" w:color="auto"/>
        <w:left w:val="none" w:sz="0" w:space="0" w:color="auto"/>
        <w:bottom w:val="none" w:sz="0" w:space="0" w:color="auto"/>
        <w:right w:val="none" w:sz="0" w:space="0" w:color="auto"/>
      </w:divBdr>
      <w:divsChild>
        <w:div w:id="365102733">
          <w:marLeft w:val="0"/>
          <w:marRight w:val="0"/>
          <w:marTop w:val="0"/>
          <w:marBottom w:val="0"/>
          <w:divBdr>
            <w:top w:val="none" w:sz="0" w:space="0" w:color="auto"/>
            <w:left w:val="none" w:sz="0" w:space="0" w:color="auto"/>
            <w:bottom w:val="none" w:sz="0" w:space="0" w:color="auto"/>
            <w:right w:val="none" w:sz="0" w:space="0" w:color="auto"/>
          </w:divBdr>
          <w:divsChild>
            <w:div w:id="1668225">
              <w:marLeft w:val="0"/>
              <w:marRight w:val="0"/>
              <w:marTop w:val="0"/>
              <w:marBottom w:val="0"/>
              <w:divBdr>
                <w:top w:val="none" w:sz="0" w:space="0" w:color="auto"/>
                <w:left w:val="none" w:sz="0" w:space="0" w:color="auto"/>
                <w:bottom w:val="none" w:sz="0" w:space="0" w:color="auto"/>
                <w:right w:val="none" w:sz="0" w:space="0" w:color="auto"/>
              </w:divBdr>
              <w:divsChild>
                <w:div w:id="20990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7636">
      <w:bodyDiv w:val="1"/>
      <w:marLeft w:val="0"/>
      <w:marRight w:val="0"/>
      <w:marTop w:val="0"/>
      <w:marBottom w:val="0"/>
      <w:divBdr>
        <w:top w:val="none" w:sz="0" w:space="0" w:color="auto"/>
        <w:left w:val="none" w:sz="0" w:space="0" w:color="auto"/>
        <w:bottom w:val="none" w:sz="0" w:space="0" w:color="auto"/>
        <w:right w:val="none" w:sz="0" w:space="0" w:color="auto"/>
      </w:divBdr>
      <w:divsChild>
        <w:div w:id="249239423">
          <w:marLeft w:val="0"/>
          <w:marRight w:val="0"/>
          <w:marTop w:val="0"/>
          <w:marBottom w:val="0"/>
          <w:divBdr>
            <w:top w:val="none" w:sz="0" w:space="0" w:color="auto"/>
            <w:left w:val="none" w:sz="0" w:space="0" w:color="auto"/>
            <w:bottom w:val="none" w:sz="0" w:space="0" w:color="auto"/>
            <w:right w:val="none" w:sz="0" w:space="0" w:color="auto"/>
          </w:divBdr>
          <w:divsChild>
            <w:div w:id="275792474">
              <w:marLeft w:val="0"/>
              <w:marRight w:val="0"/>
              <w:marTop w:val="0"/>
              <w:marBottom w:val="0"/>
              <w:divBdr>
                <w:top w:val="none" w:sz="0" w:space="0" w:color="auto"/>
                <w:left w:val="none" w:sz="0" w:space="0" w:color="auto"/>
                <w:bottom w:val="none" w:sz="0" w:space="0" w:color="auto"/>
                <w:right w:val="none" w:sz="0" w:space="0" w:color="auto"/>
              </w:divBdr>
              <w:divsChild>
                <w:div w:id="1418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2745">
      <w:bodyDiv w:val="1"/>
      <w:marLeft w:val="0"/>
      <w:marRight w:val="0"/>
      <w:marTop w:val="0"/>
      <w:marBottom w:val="0"/>
      <w:divBdr>
        <w:top w:val="none" w:sz="0" w:space="0" w:color="auto"/>
        <w:left w:val="none" w:sz="0" w:space="0" w:color="auto"/>
        <w:bottom w:val="none" w:sz="0" w:space="0" w:color="auto"/>
        <w:right w:val="none" w:sz="0" w:space="0" w:color="auto"/>
      </w:divBdr>
      <w:divsChild>
        <w:div w:id="740373070">
          <w:marLeft w:val="0"/>
          <w:marRight w:val="0"/>
          <w:marTop w:val="0"/>
          <w:marBottom w:val="0"/>
          <w:divBdr>
            <w:top w:val="none" w:sz="0" w:space="0" w:color="auto"/>
            <w:left w:val="none" w:sz="0" w:space="0" w:color="auto"/>
            <w:bottom w:val="none" w:sz="0" w:space="0" w:color="auto"/>
            <w:right w:val="none" w:sz="0" w:space="0" w:color="auto"/>
          </w:divBdr>
          <w:divsChild>
            <w:div w:id="422993157">
              <w:marLeft w:val="0"/>
              <w:marRight w:val="0"/>
              <w:marTop w:val="0"/>
              <w:marBottom w:val="0"/>
              <w:divBdr>
                <w:top w:val="none" w:sz="0" w:space="0" w:color="auto"/>
                <w:left w:val="none" w:sz="0" w:space="0" w:color="auto"/>
                <w:bottom w:val="none" w:sz="0" w:space="0" w:color="auto"/>
                <w:right w:val="none" w:sz="0" w:space="0" w:color="auto"/>
              </w:divBdr>
              <w:divsChild>
                <w:div w:id="13733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4870">
      <w:bodyDiv w:val="1"/>
      <w:marLeft w:val="0"/>
      <w:marRight w:val="0"/>
      <w:marTop w:val="0"/>
      <w:marBottom w:val="0"/>
      <w:divBdr>
        <w:top w:val="none" w:sz="0" w:space="0" w:color="auto"/>
        <w:left w:val="none" w:sz="0" w:space="0" w:color="auto"/>
        <w:bottom w:val="none" w:sz="0" w:space="0" w:color="auto"/>
        <w:right w:val="none" w:sz="0" w:space="0" w:color="auto"/>
      </w:divBdr>
      <w:divsChild>
        <w:div w:id="84110152">
          <w:marLeft w:val="0"/>
          <w:marRight w:val="0"/>
          <w:marTop w:val="0"/>
          <w:marBottom w:val="0"/>
          <w:divBdr>
            <w:top w:val="none" w:sz="0" w:space="0" w:color="auto"/>
            <w:left w:val="none" w:sz="0" w:space="0" w:color="auto"/>
            <w:bottom w:val="none" w:sz="0" w:space="0" w:color="auto"/>
            <w:right w:val="none" w:sz="0" w:space="0" w:color="auto"/>
          </w:divBdr>
          <w:divsChild>
            <w:div w:id="187060970">
              <w:marLeft w:val="0"/>
              <w:marRight w:val="0"/>
              <w:marTop w:val="0"/>
              <w:marBottom w:val="0"/>
              <w:divBdr>
                <w:top w:val="none" w:sz="0" w:space="0" w:color="auto"/>
                <w:left w:val="none" w:sz="0" w:space="0" w:color="auto"/>
                <w:bottom w:val="none" w:sz="0" w:space="0" w:color="auto"/>
                <w:right w:val="none" w:sz="0" w:space="0" w:color="auto"/>
              </w:divBdr>
              <w:divsChild>
                <w:div w:id="12834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4502">
      <w:bodyDiv w:val="1"/>
      <w:marLeft w:val="0"/>
      <w:marRight w:val="0"/>
      <w:marTop w:val="0"/>
      <w:marBottom w:val="0"/>
      <w:divBdr>
        <w:top w:val="none" w:sz="0" w:space="0" w:color="auto"/>
        <w:left w:val="none" w:sz="0" w:space="0" w:color="auto"/>
        <w:bottom w:val="none" w:sz="0" w:space="0" w:color="auto"/>
        <w:right w:val="none" w:sz="0" w:space="0" w:color="auto"/>
      </w:divBdr>
      <w:divsChild>
        <w:div w:id="1302996273">
          <w:marLeft w:val="0"/>
          <w:marRight w:val="0"/>
          <w:marTop w:val="0"/>
          <w:marBottom w:val="0"/>
          <w:divBdr>
            <w:top w:val="none" w:sz="0" w:space="0" w:color="auto"/>
            <w:left w:val="none" w:sz="0" w:space="0" w:color="auto"/>
            <w:bottom w:val="none" w:sz="0" w:space="0" w:color="auto"/>
            <w:right w:val="none" w:sz="0" w:space="0" w:color="auto"/>
          </w:divBdr>
          <w:divsChild>
            <w:div w:id="1648389393">
              <w:marLeft w:val="0"/>
              <w:marRight w:val="0"/>
              <w:marTop w:val="0"/>
              <w:marBottom w:val="0"/>
              <w:divBdr>
                <w:top w:val="none" w:sz="0" w:space="0" w:color="auto"/>
                <w:left w:val="none" w:sz="0" w:space="0" w:color="auto"/>
                <w:bottom w:val="none" w:sz="0" w:space="0" w:color="auto"/>
                <w:right w:val="none" w:sz="0" w:space="0" w:color="auto"/>
              </w:divBdr>
              <w:divsChild>
                <w:div w:id="332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8541">
      <w:bodyDiv w:val="1"/>
      <w:marLeft w:val="0"/>
      <w:marRight w:val="0"/>
      <w:marTop w:val="0"/>
      <w:marBottom w:val="0"/>
      <w:divBdr>
        <w:top w:val="none" w:sz="0" w:space="0" w:color="auto"/>
        <w:left w:val="none" w:sz="0" w:space="0" w:color="auto"/>
        <w:bottom w:val="none" w:sz="0" w:space="0" w:color="auto"/>
        <w:right w:val="none" w:sz="0" w:space="0" w:color="auto"/>
      </w:divBdr>
      <w:divsChild>
        <w:div w:id="580216285">
          <w:marLeft w:val="0"/>
          <w:marRight w:val="0"/>
          <w:marTop w:val="0"/>
          <w:marBottom w:val="0"/>
          <w:divBdr>
            <w:top w:val="none" w:sz="0" w:space="0" w:color="auto"/>
            <w:left w:val="none" w:sz="0" w:space="0" w:color="auto"/>
            <w:bottom w:val="none" w:sz="0" w:space="0" w:color="auto"/>
            <w:right w:val="none" w:sz="0" w:space="0" w:color="auto"/>
          </w:divBdr>
          <w:divsChild>
            <w:div w:id="1777099647">
              <w:marLeft w:val="0"/>
              <w:marRight w:val="0"/>
              <w:marTop w:val="0"/>
              <w:marBottom w:val="0"/>
              <w:divBdr>
                <w:top w:val="none" w:sz="0" w:space="0" w:color="auto"/>
                <w:left w:val="none" w:sz="0" w:space="0" w:color="auto"/>
                <w:bottom w:val="none" w:sz="0" w:space="0" w:color="auto"/>
                <w:right w:val="none" w:sz="0" w:space="0" w:color="auto"/>
              </w:divBdr>
              <w:divsChild>
                <w:div w:id="11115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6992">
      <w:bodyDiv w:val="1"/>
      <w:marLeft w:val="0"/>
      <w:marRight w:val="0"/>
      <w:marTop w:val="0"/>
      <w:marBottom w:val="0"/>
      <w:divBdr>
        <w:top w:val="none" w:sz="0" w:space="0" w:color="auto"/>
        <w:left w:val="none" w:sz="0" w:space="0" w:color="auto"/>
        <w:bottom w:val="none" w:sz="0" w:space="0" w:color="auto"/>
        <w:right w:val="none" w:sz="0" w:space="0" w:color="auto"/>
      </w:divBdr>
      <w:divsChild>
        <w:div w:id="790511593">
          <w:marLeft w:val="0"/>
          <w:marRight w:val="0"/>
          <w:marTop w:val="0"/>
          <w:marBottom w:val="0"/>
          <w:divBdr>
            <w:top w:val="none" w:sz="0" w:space="0" w:color="auto"/>
            <w:left w:val="none" w:sz="0" w:space="0" w:color="auto"/>
            <w:bottom w:val="none" w:sz="0" w:space="0" w:color="auto"/>
            <w:right w:val="none" w:sz="0" w:space="0" w:color="auto"/>
          </w:divBdr>
          <w:divsChild>
            <w:div w:id="1199507745">
              <w:marLeft w:val="0"/>
              <w:marRight w:val="0"/>
              <w:marTop w:val="0"/>
              <w:marBottom w:val="0"/>
              <w:divBdr>
                <w:top w:val="none" w:sz="0" w:space="0" w:color="auto"/>
                <w:left w:val="none" w:sz="0" w:space="0" w:color="auto"/>
                <w:bottom w:val="none" w:sz="0" w:space="0" w:color="auto"/>
                <w:right w:val="none" w:sz="0" w:space="0" w:color="auto"/>
              </w:divBdr>
              <w:divsChild>
                <w:div w:id="2566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707">
      <w:bodyDiv w:val="1"/>
      <w:marLeft w:val="0"/>
      <w:marRight w:val="0"/>
      <w:marTop w:val="0"/>
      <w:marBottom w:val="0"/>
      <w:divBdr>
        <w:top w:val="none" w:sz="0" w:space="0" w:color="auto"/>
        <w:left w:val="none" w:sz="0" w:space="0" w:color="auto"/>
        <w:bottom w:val="none" w:sz="0" w:space="0" w:color="auto"/>
        <w:right w:val="none" w:sz="0" w:space="0" w:color="auto"/>
      </w:divBdr>
      <w:divsChild>
        <w:div w:id="928464486">
          <w:marLeft w:val="0"/>
          <w:marRight w:val="0"/>
          <w:marTop w:val="0"/>
          <w:marBottom w:val="0"/>
          <w:divBdr>
            <w:top w:val="none" w:sz="0" w:space="0" w:color="auto"/>
            <w:left w:val="none" w:sz="0" w:space="0" w:color="auto"/>
            <w:bottom w:val="none" w:sz="0" w:space="0" w:color="auto"/>
            <w:right w:val="none" w:sz="0" w:space="0" w:color="auto"/>
          </w:divBdr>
          <w:divsChild>
            <w:div w:id="821895815">
              <w:marLeft w:val="0"/>
              <w:marRight w:val="0"/>
              <w:marTop w:val="0"/>
              <w:marBottom w:val="0"/>
              <w:divBdr>
                <w:top w:val="none" w:sz="0" w:space="0" w:color="auto"/>
                <w:left w:val="none" w:sz="0" w:space="0" w:color="auto"/>
                <w:bottom w:val="none" w:sz="0" w:space="0" w:color="auto"/>
                <w:right w:val="none" w:sz="0" w:space="0" w:color="auto"/>
              </w:divBdr>
              <w:divsChild>
                <w:div w:id="8719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4745">
      <w:bodyDiv w:val="1"/>
      <w:marLeft w:val="0"/>
      <w:marRight w:val="0"/>
      <w:marTop w:val="0"/>
      <w:marBottom w:val="0"/>
      <w:divBdr>
        <w:top w:val="none" w:sz="0" w:space="0" w:color="auto"/>
        <w:left w:val="none" w:sz="0" w:space="0" w:color="auto"/>
        <w:bottom w:val="none" w:sz="0" w:space="0" w:color="auto"/>
        <w:right w:val="none" w:sz="0" w:space="0" w:color="auto"/>
      </w:divBdr>
      <w:divsChild>
        <w:div w:id="435634454">
          <w:marLeft w:val="0"/>
          <w:marRight w:val="0"/>
          <w:marTop w:val="0"/>
          <w:marBottom w:val="0"/>
          <w:divBdr>
            <w:top w:val="none" w:sz="0" w:space="0" w:color="auto"/>
            <w:left w:val="none" w:sz="0" w:space="0" w:color="auto"/>
            <w:bottom w:val="none" w:sz="0" w:space="0" w:color="auto"/>
            <w:right w:val="none" w:sz="0" w:space="0" w:color="auto"/>
          </w:divBdr>
          <w:divsChild>
            <w:div w:id="762073821">
              <w:marLeft w:val="0"/>
              <w:marRight w:val="0"/>
              <w:marTop w:val="0"/>
              <w:marBottom w:val="0"/>
              <w:divBdr>
                <w:top w:val="none" w:sz="0" w:space="0" w:color="auto"/>
                <w:left w:val="none" w:sz="0" w:space="0" w:color="auto"/>
                <w:bottom w:val="none" w:sz="0" w:space="0" w:color="auto"/>
                <w:right w:val="none" w:sz="0" w:space="0" w:color="auto"/>
              </w:divBdr>
              <w:divsChild>
                <w:div w:id="1044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0255">
      <w:bodyDiv w:val="1"/>
      <w:marLeft w:val="0"/>
      <w:marRight w:val="0"/>
      <w:marTop w:val="0"/>
      <w:marBottom w:val="0"/>
      <w:divBdr>
        <w:top w:val="none" w:sz="0" w:space="0" w:color="auto"/>
        <w:left w:val="none" w:sz="0" w:space="0" w:color="auto"/>
        <w:bottom w:val="none" w:sz="0" w:space="0" w:color="auto"/>
        <w:right w:val="none" w:sz="0" w:space="0" w:color="auto"/>
      </w:divBdr>
      <w:divsChild>
        <w:div w:id="443233320">
          <w:marLeft w:val="0"/>
          <w:marRight w:val="0"/>
          <w:marTop w:val="0"/>
          <w:marBottom w:val="0"/>
          <w:divBdr>
            <w:top w:val="none" w:sz="0" w:space="0" w:color="auto"/>
            <w:left w:val="none" w:sz="0" w:space="0" w:color="auto"/>
            <w:bottom w:val="none" w:sz="0" w:space="0" w:color="auto"/>
            <w:right w:val="none" w:sz="0" w:space="0" w:color="auto"/>
          </w:divBdr>
          <w:divsChild>
            <w:div w:id="1033655319">
              <w:marLeft w:val="0"/>
              <w:marRight w:val="0"/>
              <w:marTop w:val="0"/>
              <w:marBottom w:val="0"/>
              <w:divBdr>
                <w:top w:val="none" w:sz="0" w:space="0" w:color="auto"/>
                <w:left w:val="none" w:sz="0" w:space="0" w:color="auto"/>
                <w:bottom w:val="none" w:sz="0" w:space="0" w:color="auto"/>
                <w:right w:val="none" w:sz="0" w:space="0" w:color="auto"/>
              </w:divBdr>
              <w:divsChild>
                <w:div w:id="17804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94BB7E-6761-48A8-83BC-840C9245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45</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Vetmeduni Vienna</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Christina</dc:creator>
  <cp:keywords/>
  <dc:description/>
  <cp:lastModifiedBy>U10448</cp:lastModifiedBy>
  <cp:revision>6</cp:revision>
  <cp:lastPrinted>2015-09-17T21:10:00Z</cp:lastPrinted>
  <dcterms:created xsi:type="dcterms:W3CDTF">2021-02-15T18:12:00Z</dcterms:created>
  <dcterms:modified xsi:type="dcterms:W3CDTF">2021-10-15T06:17:00Z</dcterms:modified>
</cp:coreProperties>
</file>