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4DEF1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Sehr geehrte Damen und Herren,</w:t>
      </w:r>
    </w:p>
    <w:p w14:paraId="2CE98EB5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liebe Kunden,</w:t>
      </w:r>
    </w:p>
    <w:p w14:paraId="1714705A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</w:t>
      </w:r>
    </w:p>
    <w:p w14:paraId="0626E1D3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heute möchten wir Sie einladen zu dem am 08. September stattfindenden Online Webinar unseres Mutterhauses </w:t>
      </w:r>
      <w:proofErr w:type="spellStart"/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Ceva</w:t>
      </w:r>
      <w:proofErr w:type="spellEnd"/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</w:t>
      </w:r>
      <w:r w:rsidRPr="001851D6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 xml:space="preserve">"C </w:t>
      </w:r>
      <w:proofErr w:type="spellStart"/>
      <w:r w:rsidRPr="001851D6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the</w:t>
      </w:r>
      <w:proofErr w:type="spellEnd"/>
      <w:r w:rsidRPr="001851D6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 xml:space="preserve"> </w:t>
      </w:r>
      <w:proofErr w:type="spellStart"/>
      <w:r w:rsidRPr="001851D6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future</w:t>
      </w:r>
      <w:proofErr w:type="spellEnd"/>
      <w:r w:rsidRPr="001851D6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 xml:space="preserve"> </w:t>
      </w:r>
      <w:proofErr w:type="spellStart"/>
      <w:r w:rsidRPr="001851D6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Together</w:t>
      </w:r>
      <w:proofErr w:type="spellEnd"/>
      <w:r w:rsidRPr="001851D6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"</w:t>
      </w: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. </w:t>
      </w:r>
    </w:p>
    <w:p w14:paraId="1CB206D0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</w:t>
      </w:r>
    </w:p>
    <w:p w14:paraId="74BC2503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Wir freuen uns, Ihnen im Rahmen dieses Seminars insgesamt drei Vorträge präsentieren zu können. </w:t>
      </w:r>
    </w:p>
    <w:p w14:paraId="70E4E0EB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</w:t>
      </w:r>
    </w:p>
    <w:p w14:paraId="179588E4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Die ersten beiden Vorträge fokussieren auf bakterielle Erkrankungen, die dem </w:t>
      </w:r>
      <w:proofErr w:type="spellStart"/>
      <w:r w:rsidRPr="001851D6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P</w:t>
      </w: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orcine</w:t>
      </w:r>
      <w:proofErr w:type="spellEnd"/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</w:t>
      </w:r>
      <w:proofErr w:type="spellStart"/>
      <w:r w:rsidRPr="001851D6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R</w:t>
      </w: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espiratory</w:t>
      </w:r>
      <w:proofErr w:type="spellEnd"/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</w:t>
      </w:r>
      <w:r w:rsidRPr="001851D6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D</w:t>
      </w: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isease </w:t>
      </w:r>
      <w:proofErr w:type="spellStart"/>
      <w:r w:rsidRPr="001851D6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C</w:t>
      </w: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omplexes</w:t>
      </w:r>
      <w:proofErr w:type="spellEnd"/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</w:t>
      </w:r>
      <w:r w:rsidRPr="001851D6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(PRDC)</w:t>
      </w: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 zugeordnet werden. Eine besondere Berücksichtigung erfahren hierbei Strategien gegen den Erreger </w:t>
      </w:r>
      <w:proofErr w:type="spellStart"/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Mycoplasma</w:t>
      </w:r>
      <w:proofErr w:type="spellEnd"/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  <w:proofErr w:type="spellStart"/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hyopneumoniae</w:t>
      </w:r>
      <w:proofErr w:type="spellEnd"/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. Abschließend werden in einem dritten Vortrag die Ergebnisse des </w:t>
      </w:r>
      <w:proofErr w:type="spellStart"/>
      <w:r w:rsidRPr="001851D6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C</w:t>
      </w: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eva</w:t>
      </w:r>
      <w:proofErr w:type="spellEnd"/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</w:t>
      </w:r>
      <w:r w:rsidRPr="001851D6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L</w:t>
      </w: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ung </w:t>
      </w:r>
      <w:proofErr w:type="spellStart"/>
      <w:r w:rsidRPr="001851D6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P</w:t>
      </w: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rograms</w:t>
      </w:r>
      <w:proofErr w:type="spellEnd"/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</w:t>
      </w:r>
      <w:r w:rsidRPr="001851D6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(CLP)</w:t>
      </w: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Survey 2019 vorgestellt.  </w:t>
      </w:r>
    </w:p>
    <w:p w14:paraId="5EB14D7F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 </w:t>
      </w:r>
    </w:p>
    <w:p w14:paraId="52F6E397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 </w:t>
      </w:r>
    </w:p>
    <w:p w14:paraId="64860B9E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Nachfolgend erhalten Sie weitere Informationen/Eckdaten:</w:t>
      </w:r>
    </w:p>
    <w:p w14:paraId="05789E98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 </w:t>
      </w:r>
    </w:p>
    <w:p w14:paraId="7F68D9CC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 </w:t>
      </w:r>
    </w:p>
    <w:p w14:paraId="74786A3B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Termin: </w:t>
      </w:r>
    </w:p>
    <w:p w14:paraId="4A9054D7" w14:textId="77777777" w:rsidR="001851D6" w:rsidRPr="001851D6" w:rsidRDefault="001851D6" w:rsidP="001851D6">
      <w:pPr>
        <w:shd w:val="clear" w:color="auto" w:fill="FFFFFF"/>
        <w:spacing w:line="240" w:lineRule="auto"/>
        <w:ind w:left="945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Symbol" w:eastAsia="Times New Roman" w:hAnsi="Symbol" w:cs="Calibri"/>
          <w:color w:val="222222"/>
          <w:sz w:val="20"/>
          <w:szCs w:val="20"/>
          <w:lang w:eastAsia="de-DE"/>
        </w:rPr>
        <w:t>·</w:t>
      </w:r>
      <w:r w:rsidRPr="001851D6">
        <w:rPr>
          <w:rFonts w:ascii="Times New Roman" w:eastAsia="Times New Roman" w:hAnsi="Times New Roman" w:cs="Times New Roman"/>
          <w:color w:val="222222"/>
          <w:sz w:val="14"/>
          <w:szCs w:val="14"/>
          <w:lang w:eastAsia="de-DE"/>
        </w:rPr>
        <w:t> </w:t>
      </w: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Dienstag 08.09.2020</w:t>
      </w:r>
    </w:p>
    <w:p w14:paraId="1E139C3E" w14:textId="77777777" w:rsidR="001851D6" w:rsidRPr="001851D6" w:rsidRDefault="001851D6" w:rsidP="001851D6">
      <w:pPr>
        <w:shd w:val="clear" w:color="auto" w:fill="FFFFFF"/>
        <w:spacing w:line="240" w:lineRule="auto"/>
        <w:ind w:left="945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Symbol" w:eastAsia="Times New Roman" w:hAnsi="Symbol" w:cs="Calibri"/>
          <w:color w:val="222222"/>
          <w:sz w:val="20"/>
          <w:szCs w:val="20"/>
          <w:lang w:eastAsia="de-DE"/>
        </w:rPr>
        <w:t>·</w:t>
      </w:r>
      <w:r w:rsidRPr="001851D6">
        <w:rPr>
          <w:rFonts w:ascii="Times New Roman" w:eastAsia="Times New Roman" w:hAnsi="Times New Roman" w:cs="Times New Roman"/>
          <w:color w:val="222222"/>
          <w:sz w:val="14"/>
          <w:szCs w:val="14"/>
          <w:lang w:eastAsia="de-DE"/>
        </w:rPr>
        <w:t> </w:t>
      </w: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18:00 - 19:45 Uhr</w:t>
      </w:r>
    </w:p>
    <w:p w14:paraId="715DABB8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Inhalt:</w:t>
      </w: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</w:t>
      </w:r>
    </w:p>
    <w:p w14:paraId="3191B0B3" w14:textId="77777777" w:rsidR="001851D6" w:rsidRPr="001851D6" w:rsidRDefault="001851D6" w:rsidP="001851D6">
      <w:pPr>
        <w:shd w:val="clear" w:color="auto" w:fill="FFFFFF"/>
        <w:spacing w:line="240" w:lineRule="auto"/>
        <w:ind w:left="945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Symbol" w:eastAsia="Times New Roman" w:hAnsi="Symbol" w:cs="Calibri"/>
          <w:color w:val="222222"/>
          <w:sz w:val="20"/>
          <w:szCs w:val="20"/>
          <w:lang w:eastAsia="de-DE"/>
        </w:rPr>
        <w:t>·</w:t>
      </w:r>
      <w:r w:rsidRPr="001851D6">
        <w:rPr>
          <w:rFonts w:ascii="Times New Roman" w:eastAsia="Times New Roman" w:hAnsi="Times New Roman" w:cs="Times New Roman"/>
          <w:color w:val="222222"/>
          <w:sz w:val="14"/>
          <w:szCs w:val="14"/>
          <w:lang w:eastAsia="de-DE"/>
        </w:rPr>
        <w:t> </w:t>
      </w: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drei Vorträge </w:t>
      </w:r>
    </w:p>
    <w:p w14:paraId="3D348A6F" w14:textId="77777777" w:rsidR="001851D6" w:rsidRPr="001851D6" w:rsidRDefault="001851D6" w:rsidP="001851D6">
      <w:pPr>
        <w:shd w:val="clear" w:color="auto" w:fill="FFFFFF"/>
        <w:spacing w:line="240" w:lineRule="auto"/>
        <w:ind w:left="945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Symbol" w:eastAsia="Times New Roman" w:hAnsi="Symbol" w:cs="Calibri"/>
          <w:color w:val="222222"/>
          <w:sz w:val="20"/>
          <w:szCs w:val="20"/>
          <w:lang w:eastAsia="de-DE"/>
        </w:rPr>
        <w:t>·</w:t>
      </w:r>
      <w:r w:rsidRPr="001851D6">
        <w:rPr>
          <w:rFonts w:ascii="Times New Roman" w:eastAsia="Times New Roman" w:hAnsi="Times New Roman" w:cs="Times New Roman"/>
          <w:color w:val="222222"/>
          <w:sz w:val="14"/>
          <w:szCs w:val="14"/>
          <w:lang w:eastAsia="de-DE"/>
        </w:rPr>
        <w:t> </w:t>
      </w: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anschließend Diskussionsrunde</w:t>
      </w:r>
    </w:p>
    <w:p w14:paraId="23AFA223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Themen/Referenten: </w:t>
      </w:r>
    </w:p>
    <w:p w14:paraId="23EBDC14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</w:t>
      </w:r>
    </w:p>
    <w:p w14:paraId="2A66AA0F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b/>
          <w:bCs/>
          <w:color w:val="4472C4"/>
          <w:sz w:val="24"/>
          <w:szCs w:val="24"/>
          <w:lang w:eastAsia="de-DE"/>
        </w:rPr>
        <w:t>18.00-18.25 &gt; Marcelo Gottschalk</w:t>
      </w:r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proofErr w:type="spellStart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Bacterial</w:t>
      </w:r>
      <w:proofErr w:type="spellEnd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involvement</w:t>
      </w:r>
      <w:proofErr w:type="spellEnd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in </w:t>
      </w:r>
      <w:proofErr w:type="spellStart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the</w:t>
      </w:r>
      <w:proofErr w:type="spellEnd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PRDC: A </w:t>
      </w:r>
      <w:proofErr w:type="spellStart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teamwork</w:t>
      </w:r>
      <w:proofErr w:type="spellEnd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to</w:t>
      </w:r>
      <w:proofErr w:type="spellEnd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cause</w:t>
      </w:r>
      <w:proofErr w:type="spellEnd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serious</w:t>
      </w:r>
      <w:proofErr w:type="spellEnd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disease</w:t>
      </w:r>
      <w:proofErr w:type="spellEnd"/>
    </w:p>
    <w:p w14:paraId="3F96BD2B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</w:t>
      </w:r>
    </w:p>
    <w:p w14:paraId="14E3EB8C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</w:t>
      </w:r>
    </w:p>
    <w:p w14:paraId="06D013EF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b/>
          <w:bCs/>
          <w:color w:val="4472C4"/>
          <w:sz w:val="24"/>
          <w:szCs w:val="24"/>
          <w:lang w:eastAsia="de-DE"/>
        </w:rPr>
        <w:t xml:space="preserve">18.25-18.50 &gt; Professor </w:t>
      </w:r>
      <w:proofErr w:type="spellStart"/>
      <w:r w:rsidRPr="001851D6">
        <w:rPr>
          <w:rFonts w:ascii="Arial" w:eastAsia="Times New Roman" w:hAnsi="Arial" w:cs="Arial"/>
          <w:b/>
          <w:bCs/>
          <w:color w:val="4472C4"/>
          <w:sz w:val="24"/>
          <w:szCs w:val="24"/>
          <w:lang w:eastAsia="de-DE"/>
        </w:rPr>
        <w:t>Dominiek</w:t>
      </w:r>
      <w:proofErr w:type="spellEnd"/>
      <w:r w:rsidRPr="001851D6">
        <w:rPr>
          <w:rFonts w:ascii="Arial" w:eastAsia="Times New Roman" w:hAnsi="Arial" w:cs="Arial"/>
          <w:b/>
          <w:bCs/>
          <w:color w:val="4472C4"/>
          <w:sz w:val="24"/>
          <w:szCs w:val="24"/>
          <w:lang w:eastAsia="de-DE"/>
        </w:rPr>
        <w:t xml:space="preserve"> Maes</w:t>
      </w:r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proofErr w:type="spellStart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What’s</w:t>
      </w:r>
      <w:proofErr w:type="spellEnd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new</w:t>
      </w:r>
      <w:proofErr w:type="spellEnd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in </w:t>
      </w:r>
      <w:proofErr w:type="spellStart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the</w:t>
      </w:r>
      <w:proofErr w:type="spellEnd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control</w:t>
      </w:r>
      <w:proofErr w:type="spellEnd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of</w:t>
      </w:r>
      <w:proofErr w:type="spellEnd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Mycoplasma</w:t>
      </w:r>
      <w:proofErr w:type="spellEnd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hyopneumoniae</w:t>
      </w:r>
      <w:proofErr w:type="spellEnd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infections</w:t>
      </w:r>
      <w:proofErr w:type="spellEnd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?</w:t>
      </w:r>
    </w:p>
    <w:p w14:paraId="77996288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</w:t>
      </w:r>
    </w:p>
    <w:p w14:paraId="5265E9C6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</w:t>
      </w:r>
    </w:p>
    <w:p w14:paraId="2AC64033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b/>
          <w:bCs/>
          <w:color w:val="4472C4"/>
          <w:sz w:val="24"/>
          <w:szCs w:val="24"/>
          <w:lang w:eastAsia="de-DE"/>
        </w:rPr>
        <w:t>18.50-19.15 &gt; Roman Krejci</w:t>
      </w:r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proofErr w:type="spellStart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Ceva</w:t>
      </w:r>
      <w:proofErr w:type="spellEnd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lung</w:t>
      </w:r>
      <w:proofErr w:type="spellEnd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program</w:t>
      </w:r>
      <w:proofErr w:type="spellEnd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survey</w:t>
      </w:r>
      <w:proofErr w:type="spellEnd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gramStart"/>
      <w:r w:rsidRPr="001851D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in 2019</w:t>
      </w:r>
      <w:proofErr w:type="gramEnd"/>
    </w:p>
    <w:p w14:paraId="1299B441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</w:t>
      </w:r>
    </w:p>
    <w:p w14:paraId="2DA4DF48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</w:t>
      </w:r>
    </w:p>
    <w:p w14:paraId="29169371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b/>
          <w:bCs/>
          <w:color w:val="4472C4"/>
          <w:sz w:val="24"/>
          <w:szCs w:val="24"/>
          <w:lang w:eastAsia="de-DE"/>
        </w:rPr>
        <w:t xml:space="preserve">19.15 - 19.45 &gt; Questions and </w:t>
      </w:r>
      <w:proofErr w:type="spellStart"/>
      <w:r w:rsidRPr="001851D6">
        <w:rPr>
          <w:rFonts w:ascii="Arial" w:eastAsia="Times New Roman" w:hAnsi="Arial" w:cs="Arial"/>
          <w:b/>
          <w:bCs/>
          <w:color w:val="4472C4"/>
          <w:sz w:val="24"/>
          <w:szCs w:val="24"/>
          <w:lang w:eastAsia="de-DE"/>
        </w:rPr>
        <w:t>Answers</w:t>
      </w:r>
      <w:proofErr w:type="spellEnd"/>
    </w:p>
    <w:p w14:paraId="62231810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</w:t>
      </w:r>
    </w:p>
    <w:p w14:paraId="775EF89F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Sprache: </w:t>
      </w:r>
    </w:p>
    <w:p w14:paraId="1174F1A9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Englisch</w:t>
      </w:r>
    </w:p>
    <w:p w14:paraId="4E67AAA6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</w:t>
      </w:r>
    </w:p>
    <w:p w14:paraId="7A0A7C5E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Bildungsstunden:</w:t>
      </w:r>
    </w:p>
    <w:p w14:paraId="7F5208B9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ATF und TGD-Stunden wurden beantragt. Zum Erhalt der Bildungsstunden erhalten Sie nach Ihrer Teilnahme einen </w:t>
      </w:r>
      <w:proofErr w:type="spellStart"/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Googel</w:t>
      </w:r>
      <w:proofErr w:type="spellEnd"/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-Fragebogen zugeschickt, den Sie bitte ausfüllen und per Klick abschicken. Das ATF/TGD-Zertifikat erhalten Sie nach Erhalt/Auswertung dieser Erfolgskontrolle zugeschickt. </w:t>
      </w:r>
    </w:p>
    <w:p w14:paraId="092594AD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lastRenderedPageBreak/>
        <w:t> </w:t>
      </w:r>
    </w:p>
    <w:p w14:paraId="01C560E1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Datenschutzhinweis: </w:t>
      </w:r>
    </w:p>
    <w:p w14:paraId="0C225BC7" w14:textId="77777777" w:rsidR="001851D6" w:rsidRPr="001851D6" w:rsidRDefault="001851D6" w:rsidP="001851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Sie erhalten Informationen/eine Einladung zu diesem Online-Seminar per E-Mail. Sie haben das Recht der Verwendung Ihrer personenbezogenen Daten für werbliche Zwecke jederzeit mit Wirkung für die Zukunft zu widersprechen. Sie können Ihren Widerspruch formlos richten per E-Mail an </w:t>
      </w:r>
      <w:hyperlink r:id="rId4" w:tgtFrame="_blank" w:history="1">
        <w:r w:rsidRPr="001851D6">
          <w:rPr>
            <w:rFonts w:ascii="Arial" w:eastAsia="Times New Roman" w:hAnsi="Arial" w:cs="Arial"/>
            <w:color w:val="4472C4"/>
            <w:sz w:val="24"/>
            <w:szCs w:val="24"/>
            <w:u w:val="single"/>
            <w:lang w:eastAsia="de-DE"/>
          </w:rPr>
          <w:t>datenschutz.de-group@ceva.com</w:t>
        </w:r>
      </w:hyperlink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 oder postalisch </w:t>
      </w:r>
      <w:proofErr w:type="gramStart"/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an  </w:t>
      </w:r>
      <w:proofErr w:type="spellStart"/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Ceva</w:t>
      </w:r>
      <w:proofErr w:type="spellEnd"/>
      <w:proofErr w:type="gramEnd"/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Tiergesundheit GmbH, Kanzlerstr. 4, 40472 Düsseldorf. Ausführlichere Informationen zum Datenschutz finden sie in unserer </w:t>
      </w:r>
      <w:hyperlink r:id="rId5" w:anchor="privacy" w:tgtFrame="_blank" w:history="1">
        <w:r w:rsidRPr="001851D6">
          <w:rPr>
            <w:rFonts w:ascii="Arial" w:eastAsia="Times New Roman" w:hAnsi="Arial" w:cs="Arial"/>
            <w:i/>
            <w:iCs/>
            <w:color w:val="1155CC"/>
            <w:sz w:val="24"/>
            <w:szCs w:val="24"/>
            <w:u w:val="single"/>
            <w:lang w:eastAsia="de-DE"/>
          </w:rPr>
          <w:t>Datenschutzerklärung</w:t>
        </w:r>
      </w:hyperlink>
    </w:p>
    <w:p w14:paraId="1D279213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 </w:t>
      </w:r>
    </w:p>
    <w:p w14:paraId="121BB6E4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Wir freuen uns auf Ihre Teilnahme - hierzu melden Sie sich bitte unter folgendem Link an:</w:t>
      </w:r>
    </w:p>
    <w:p w14:paraId="4C4404CF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</w:t>
      </w:r>
    </w:p>
    <w:p w14:paraId="68794F54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hyperlink r:id="rId6" w:tgtFrame="_blank" w:history="1">
        <w:r w:rsidRPr="001851D6">
          <w:rPr>
            <w:rFonts w:ascii="Calibri" w:eastAsia="Times New Roman" w:hAnsi="Calibri" w:cs="Calibri"/>
            <w:b/>
            <w:bCs/>
            <w:color w:val="FF0000"/>
            <w:sz w:val="28"/>
            <w:szCs w:val="28"/>
            <w:u w:val="single"/>
            <w:lang w:eastAsia="de-DE"/>
          </w:rPr>
          <w:t>https://primetime.bluejeans.com/a2m/register/jrrjdzjr</w:t>
        </w:r>
      </w:hyperlink>
    </w:p>
    <w:p w14:paraId="10E52EAC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</w:t>
      </w:r>
    </w:p>
    <w:p w14:paraId="433C3834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Viele Grüße</w:t>
      </w:r>
    </w:p>
    <w:p w14:paraId="7844F3CF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und bleiben Sie gesund!</w:t>
      </w:r>
    </w:p>
    <w:p w14:paraId="084A5300" w14:textId="77777777" w:rsidR="001851D6" w:rsidRPr="001851D6" w:rsidRDefault="001851D6" w:rsidP="001851D6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de-DE"/>
        </w:rPr>
      </w:pPr>
      <w:r w:rsidRPr="001851D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</w:t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1851D6" w:rsidRPr="001851D6" w14:paraId="17E98C73" w14:textId="77777777" w:rsidTr="001851D6">
        <w:trPr>
          <w:trHeight w:val="12228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112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1851D6" w:rsidRPr="001851D6" w14:paraId="1EA2DAF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65ED1C9" w14:textId="77777777" w:rsidR="001851D6" w:rsidRPr="001851D6" w:rsidRDefault="001851D6" w:rsidP="001851D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1851D6" w:rsidRPr="001851D6" w14:paraId="7CB07875" w14:textId="77777777">
              <w:trPr>
                <w:trHeight w:val="546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14:paraId="68B82D58" w14:textId="77777777" w:rsidR="001851D6" w:rsidRPr="001851D6" w:rsidRDefault="001851D6" w:rsidP="001851D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1851D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FFFF"/>
                      <w:sz w:val="46"/>
                      <w:szCs w:val="46"/>
                      <w:lang w:eastAsia="de-DE"/>
                    </w:rPr>
                    <w:t>Please</w:t>
                  </w:r>
                  <w:proofErr w:type="spellEnd"/>
                  <w:r w:rsidRPr="001851D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FFFF"/>
                      <w:sz w:val="46"/>
                      <w:szCs w:val="46"/>
                      <w:lang w:eastAsia="de-DE"/>
                    </w:rPr>
                    <w:t xml:space="preserve">, </w:t>
                  </w:r>
                  <w:proofErr w:type="spellStart"/>
                  <w:r w:rsidRPr="001851D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FFFF"/>
                      <w:sz w:val="46"/>
                      <w:szCs w:val="46"/>
                      <w:lang w:eastAsia="de-DE"/>
                    </w:rPr>
                    <w:t>join</w:t>
                  </w:r>
                  <w:proofErr w:type="spellEnd"/>
                  <w:r w:rsidRPr="001851D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FFFF"/>
                      <w:sz w:val="46"/>
                      <w:szCs w:val="46"/>
                      <w:lang w:eastAsia="de-DE"/>
                    </w:rPr>
                    <w:t xml:space="preserve"> </w:t>
                  </w:r>
                  <w:proofErr w:type="spellStart"/>
                  <w:r w:rsidRPr="001851D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FFFF"/>
                      <w:sz w:val="46"/>
                      <w:szCs w:val="46"/>
                      <w:lang w:eastAsia="de-DE"/>
                    </w:rPr>
                    <w:t>us</w:t>
                  </w:r>
                  <w:proofErr w:type="spellEnd"/>
                  <w:r w:rsidRPr="001851D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FFFF"/>
                      <w:sz w:val="46"/>
                      <w:szCs w:val="46"/>
                      <w:lang w:eastAsia="de-DE"/>
                    </w:rPr>
                    <w:t xml:space="preserve"> </w:t>
                  </w:r>
                  <w:proofErr w:type="spellStart"/>
                  <w:r w:rsidRPr="001851D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FFFF"/>
                      <w:sz w:val="46"/>
                      <w:szCs w:val="46"/>
                      <w:lang w:eastAsia="de-DE"/>
                    </w:rPr>
                    <w:t>for</w:t>
                  </w:r>
                  <w:proofErr w:type="spellEnd"/>
                  <w:r w:rsidRPr="001851D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FFFF"/>
                      <w:sz w:val="46"/>
                      <w:szCs w:val="46"/>
                      <w:lang w:eastAsia="de-DE"/>
                    </w:rPr>
                    <w:t xml:space="preserve"> a Webinar on September 8</w:t>
                  </w:r>
                  <w:r w:rsidRPr="001851D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FFFF"/>
                      <w:sz w:val="32"/>
                      <w:szCs w:val="32"/>
                      <w:vertAlign w:val="superscript"/>
                      <w:lang w:eastAsia="de-DE"/>
                    </w:rPr>
                    <w:t>th</w:t>
                  </w:r>
                  <w:r w:rsidRPr="001851D6">
                    <w:rPr>
                      <w:rFonts w:ascii="Helvetica" w:eastAsia="Times New Roman" w:hAnsi="Helvetica" w:cs="Helvetica"/>
                      <w:color w:val="FFFFFF"/>
                      <w:sz w:val="24"/>
                      <w:szCs w:val="24"/>
                      <w:lang w:eastAsia="de-DE"/>
                    </w:rPr>
                    <w:br/>
                  </w:r>
                  <w:r w:rsidRPr="001851D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32"/>
                      <w:szCs w:val="32"/>
                      <w:lang w:eastAsia="de-DE"/>
                    </w:rPr>
                    <w:t>AGENDA (Paris time)</w:t>
                  </w:r>
                </w:p>
              </w:tc>
            </w:tr>
            <w:tr w:rsidR="001851D6" w:rsidRPr="001851D6" w14:paraId="36337EE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14:paraId="190A2B80" w14:textId="77777777" w:rsidR="001851D6" w:rsidRPr="001851D6" w:rsidRDefault="001851D6" w:rsidP="001851D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1851D6" w:rsidRPr="001851D6" w14:paraId="774FCE3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14:paraId="70974C1C" w14:textId="77777777" w:rsidR="001851D6" w:rsidRPr="001851D6" w:rsidRDefault="001851D6" w:rsidP="001851D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1851D6" w:rsidRPr="001851D6" w14:paraId="6BF08269" w14:textId="77777777">
              <w:trPr>
                <w:trHeight w:val="18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14:paraId="4BA74AE1" w14:textId="77777777" w:rsidR="001851D6" w:rsidRPr="001851D6" w:rsidRDefault="001851D6" w:rsidP="001851D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de-DE"/>
                    </w:rPr>
                  </w:pPr>
                  <w:r w:rsidRPr="001851D6">
                    <w:rPr>
                      <w:rFonts w:ascii="Helvetica" w:eastAsia="Times New Roman" w:hAnsi="Helvetica" w:cs="Helvetica"/>
                      <w:color w:val="FFFFFF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1851D6" w:rsidRPr="001851D6" w14:paraId="7516F3E5" w14:textId="77777777">
              <w:trPr>
                <w:trHeight w:val="438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112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"/>
                    <w:gridCol w:w="10076"/>
                    <w:gridCol w:w="256"/>
                  </w:tblGrid>
                  <w:tr w:rsidR="001851D6" w:rsidRPr="001851D6" w14:paraId="3B09C996" w14:textId="77777777">
                    <w:trPr>
                      <w:trHeight w:val="2880"/>
                      <w:tblCellSpacing w:w="0" w:type="dxa"/>
                      <w:jc w:val="center"/>
                    </w:trPr>
                    <w:tc>
                      <w:tcPr>
                        <w:tcW w:w="3375" w:type="dxa"/>
                        <w:hideMark/>
                      </w:tcPr>
                      <w:p w14:paraId="04C7ECD6" w14:textId="77777777" w:rsidR="001851D6" w:rsidRPr="001851D6" w:rsidRDefault="001851D6" w:rsidP="001851D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7110" w:type="dxa"/>
                        <w:shd w:val="clear" w:color="auto" w:fill="000000"/>
                        <w:hideMark/>
                      </w:tcPr>
                      <w:p w14:paraId="04D5766F" w14:textId="77777777" w:rsidR="001851D6" w:rsidRPr="001851D6" w:rsidRDefault="001851D6" w:rsidP="001851D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de-DE"/>
                          </w:rPr>
                        </w:pPr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de-DE"/>
                          </w:rPr>
                          <w:t>18.00-18.25 &gt; Marcelo Gottschalk</w:t>
                        </w:r>
                        <w:r w:rsidRPr="001851D6">
                          <w:rPr>
                            <w:rFonts w:ascii="Helvetica" w:eastAsia="Times New Roman" w:hAnsi="Helvetica" w:cs="Helvetica"/>
                            <w:color w:val="FFFFFF"/>
                            <w:sz w:val="24"/>
                            <w:szCs w:val="24"/>
                            <w:lang w:eastAsia="de-DE"/>
                          </w:rPr>
                          <w:br/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>Bacterial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>involvement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 xml:space="preserve"> in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>the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 xml:space="preserve"> PRDC: A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>teamwork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>to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>cause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>serious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>disease</w:t>
                        </w:r>
                        <w:proofErr w:type="spellEnd"/>
                        <w:r w:rsidRPr="001851D6">
                          <w:rPr>
                            <w:rFonts w:ascii="Helvetica" w:eastAsia="Times New Roman" w:hAnsi="Helvetica" w:cs="Helvetica"/>
                            <w:color w:val="FFFFFF"/>
                            <w:sz w:val="24"/>
                            <w:szCs w:val="24"/>
                            <w:lang w:eastAsia="de-DE"/>
                          </w:rPr>
                          <w:br/>
                        </w:r>
                        <w:r w:rsidRPr="001851D6">
                          <w:rPr>
                            <w:rFonts w:ascii="Helvetica" w:eastAsia="Times New Roman" w:hAnsi="Helvetica" w:cs="Helvetica"/>
                            <w:color w:val="FFFFFF"/>
                            <w:sz w:val="24"/>
                            <w:szCs w:val="24"/>
                            <w:lang w:eastAsia="de-DE"/>
                          </w:rPr>
                          <w:br/>
                        </w:r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Professor Gottschalk was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born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and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raised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in Buenos Aires, Argentina,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where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he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obtained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a DVM. He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then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obtained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his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MSc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and PhD in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microbiology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and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immunology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from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the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Faculty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of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Medicine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of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the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University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of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Montreal.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Since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2002 he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is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full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professor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at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the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department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of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pathology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and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microbiology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of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the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Faculty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of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Veterinary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Medicine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of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the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University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of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Montreal. He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obtained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six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different national and international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awards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for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his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research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.</w:t>
                        </w:r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br/>
                        </w:r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br/>
                          <w:t xml:space="preserve">Professor Gottschalk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is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the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director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of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the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North American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reference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laboratory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for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swine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pleuropneumonia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caused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by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Actinobacillus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pleuropneumoniae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. He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is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also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the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director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of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the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reference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laboratory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of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Streptococcus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suis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, an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important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swine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and human pathogen. He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is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a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consultant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for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the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WHO and FAO on human and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swine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diseases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,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respectively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,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caused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by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S.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suis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and he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is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frequently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requested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for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his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expertise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to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act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on human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outbreaks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in Asia.</w:t>
                        </w:r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br/>
                        </w:r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br/>
                          <w:t xml:space="preserve">Dr. Gottschalk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has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published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almost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400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articles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in peer-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reviewed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journals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and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more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than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100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articles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in professional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journals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. He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has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been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requested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as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invited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speaker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to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give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more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than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300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conferences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in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more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than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35 countries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around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the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world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.</w:t>
                        </w:r>
                      </w:p>
                    </w:tc>
                    <w:tc>
                      <w:tcPr>
                        <w:tcW w:w="765" w:type="dxa"/>
                        <w:vAlign w:val="center"/>
                        <w:hideMark/>
                      </w:tcPr>
                      <w:p w14:paraId="0C2D25A4" w14:textId="77777777" w:rsidR="001851D6" w:rsidRPr="001851D6" w:rsidRDefault="001851D6" w:rsidP="001851D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de-DE"/>
                          </w:rPr>
                        </w:pPr>
                        <w:r w:rsidRPr="001851D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</w:p>
                    </w:tc>
                  </w:tr>
                  <w:tr w:rsidR="001851D6" w:rsidRPr="001851D6" w14:paraId="24161BF0" w14:textId="77777777">
                    <w:trPr>
                      <w:trHeight w:val="204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01876480" w14:textId="77777777" w:rsidR="001851D6" w:rsidRPr="001851D6" w:rsidRDefault="001851D6" w:rsidP="001851D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2273048" w14:textId="77777777" w:rsidR="001851D6" w:rsidRPr="001851D6" w:rsidRDefault="001851D6" w:rsidP="001851D6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de-DE"/>
                          </w:rPr>
                        </w:pPr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18.25-18.50 &gt; Professor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de-DE"/>
                          </w:rPr>
                          <w:t>Dominiek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Maes</w:t>
                        </w:r>
                        <w:r w:rsidRPr="001851D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de-DE"/>
                          </w:rPr>
                          <w:br/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>What’s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>new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 xml:space="preserve"> in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>the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>control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>of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>Mycoplasma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>hyopneumoniae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>infections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>?</w:t>
                        </w:r>
                        <w:r w:rsidRPr="001851D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de-DE"/>
                          </w:rPr>
                          <w:br/>
                        </w:r>
                        <w:r w:rsidRPr="001851D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de-DE"/>
                          </w:rPr>
                          <w:br/>
                        </w:r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Professor Maes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has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qualifications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in Animal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Production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,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Epidemiology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and Herd Health,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Porcine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Health Management, and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veterinary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practices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.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Specialising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in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research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areas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from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M.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hyopneumoniae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&amp;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respiratory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disease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, Sow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reproduction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and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production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to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Swine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herd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health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and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epidemiology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.</w:t>
                        </w:r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br/>
                        </w:r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br/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With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various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memberships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and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positions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held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over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the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years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in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the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Swine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industry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he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has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completed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310 Publications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for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international peer-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reviewed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scientific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journals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,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as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well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as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540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presentations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during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national and international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conferences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and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is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currently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a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professor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of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Porcine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Health Management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for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the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Faculty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of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Veterinary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Medicine at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Ghent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University.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4741352" w14:textId="77777777" w:rsidR="001851D6" w:rsidRPr="001851D6" w:rsidRDefault="001851D6" w:rsidP="001851D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de-DE"/>
                          </w:rPr>
                        </w:pPr>
                        <w:r w:rsidRPr="001851D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</w:p>
                    </w:tc>
                  </w:tr>
                  <w:tr w:rsidR="001851D6" w:rsidRPr="001851D6" w14:paraId="4E14E9F6" w14:textId="77777777">
                    <w:trPr>
                      <w:trHeight w:val="1926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7F3A966F" w14:textId="77777777" w:rsidR="001851D6" w:rsidRPr="001851D6" w:rsidRDefault="001851D6" w:rsidP="001851D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5AA0EC6" w14:textId="77777777" w:rsidR="001851D6" w:rsidRPr="001851D6" w:rsidRDefault="001851D6" w:rsidP="001851D6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de-DE"/>
                          </w:rPr>
                        </w:pPr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de-DE"/>
                          </w:rPr>
                          <w:t>18.50-19.15 &gt; Roman Krejci</w:t>
                        </w:r>
                        <w:r w:rsidRPr="001851D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de-DE"/>
                          </w:rPr>
                          <w:br/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>Ceva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>lung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>program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>survey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gramStart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00D8FF"/>
                            <w:sz w:val="24"/>
                            <w:szCs w:val="24"/>
                            <w:lang w:eastAsia="de-DE"/>
                          </w:rPr>
                          <w:t>in 2019</w:t>
                        </w:r>
                        <w:proofErr w:type="gramEnd"/>
                      </w:p>
                      <w:p w14:paraId="68056B83" w14:textId="77777777" w:rsidR="001851D6" w:rsidRPr="001851D6" w:rsidRDefault="001851D6" w:rsidP="001851D6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de-DE"/>
                          </w:rPr>
                        </w:pPr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Roman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started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his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professional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carreer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at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the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Research Institute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of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Parasitology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,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studying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I.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suis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infections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in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piglets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. He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then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joined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Sanofi Animal Health,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later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Ceva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Sante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Animale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.</w:t>
                        </w:r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br/>
                        </w:r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br/>
                          <w:t xml:space="preserve">In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the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last 20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years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he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became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specialized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in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the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swine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health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and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reproduction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management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and was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responsible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for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the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technical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and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marketing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support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of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Ceva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swine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products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in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the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Central and Eastern Europe and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from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2008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worldwide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.</w:t>
                        </w:r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br/>
                        </w:r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br/>
                          <w:t xml:space="preserve">His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current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position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is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Swine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corporate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veterinary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service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manager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for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PCV2 and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Mycoplasma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hyopneumoniae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vaccines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. Roman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has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also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published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about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50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papers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in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veterinary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journals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and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conference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proceedings</w:t>
                        </w:r>
                        <w:proofErr w:type="spellEnd"/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t>. .</w:t>
                        </w:r>
                        <w:r w:rsidRPr="00185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de-DE"/>
                          </w:rPr>
                          <w:br/>
                        </w:r>
                        <w:r w:rsidRPr="001851D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de-DE"/>
                          </w:rPr>
                          <w:br/>
                        </w:r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de-DE"/>
                          </w:rPr>
                          <w:t xml:space="preserve">19.15 - 19.45 &gt; Questions and </w:t>
                        </w:r>
                        <w:proofErr w:type="spellStart"/>
                        <w:r w:rsidRPr="001851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de-DE"/>
                          </w:rPr>
                          <w:t>Answers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2FA7986" w14:textId="77777777" w:rsidR="001851D6" w:rsidRPr="001851D6" w:rsidRDefault="001851D6" w:rsidP="001851D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de-DE"/>
                          </w:rPr>
                        </w:pPr>
                        <w:r w:rsidRPr="001851D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</w:p>
                    </w:tc>
                  </w:tr>
                </w:tbl>
                <w:p w14:paraId="13606BDF" w14:textId="77777777" w:rsidR="001851D6" w:rsidRPr="001851D6" w:rsidRDefault="001851D6" w:rsidP="001851D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1851D6" w:rsidRPr="001851D6" w14:paraId="2C14EB2A" w14:textId="77777777">
              <w:trPr>
                <w:trHeight w:val="534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hideMark/>
                </w:tcPr>
                <w:p w14:paraId="0C9786A4" w14:textId="77777777" w:rsidR="001851D6" w:rsidRPr="001851D6" w:rsidRDefault="001851D6" w:rsidP="00185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1851D6" w:rsidRPr="001851D6" w14:paraId="2A57B14D" w14:textId="77777777">
              <w:trPr>
                <w:trHeight w:val="864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hideMark/>
                </w:tcPr>
                <w:p w14:paraId="398E7CD4" w14:textId="77777777" w:rsidR="001851D6" w:rsidRPr="001851D6" w:rsidRDefault="001851D6" w:rsidP="001851D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1851D6" w:rsidRPr="001851D6" w14:paraId="19D9F46C" w14:textId="77777777">
              <w:trPr>
                <w:trHeight w:val="114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hideMark/>
                </w:tcPr>
                <w:p w14:paraId="01399A1D" w14:textId="77777777" w:rsidR="001851D6" w:rsidRPr="001851D6" w:rsidRDefault="001851D6" w:rsidP="001851D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de-DE"/>
                    </w:rPr>
                  </w:pPr>
                  <w:hyperlink r:id="rId7" w:tgtFrame="_blank" w:history="1">
                    <w:r w:rsidRPr="001851D6">
                      <w:rPr>
                        <w:rFonts w:ascii="Arial" w:eastAsia="Times New Roman" w:hAnsi="Arial" w:cs="Arial"/>
                        <w:color w:val="FFFFFF"/>
                        <w:sz w:val="28"/>
                        <w:szCs w:val="28"/>
                        <w:u w:val="single"/>
                        <w:lang w:eastAsia="de-DE"/>
                      </w:rPr>
                      <w:t>www.ceva.com</w:t>
                    </w:r>
                  </w:hyperlink>
                </w:p>
              </w:tc>
            </w:tr>
            <w:tr w:rsidR="001851D6" w:rsidRPr="001851D6" w14:paraId="6F2660D8" w14:textId="77777777">
              <w:trPr>
                <w:trHeight w:val="318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112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0"/>
                    <w:gridCol w:w="735"/>
                    <w:gridCol w:w="690"/>
                    <w:gridCol w:w="720"/>
                    <w:gridCol w:w="735"/>
                    <w:gridCol w:w="4170"/>
                  </w:tblGrid>
                  <w:tr w:rsidR="001851D6" w:rsidRPr="001851D6" w14:paraId="570C102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4200" w:type="dxa"/>
                        <w:hideMark/>
                      </w:tcPr>
                      <w:p w14:paraId="59829B51" w14:textId="77777777" w:rsidR="001851D6" w:rsidRPr="001851D6" w:rsidRDefault="001851D6" w:rsidP="001851D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735" w:type="dxa"/>
                        <w:hideMark/>
                      </w:tcPr>
                      <w:p w14:paraId="028D4DBB" w14:textId="77777777" w:rsidR="001851D6" w:rsidRPr="001851D6" w:rsidRDefault="001851D6" w:rsidP="001851D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690" w:type="dxa"/>
                        <w:hideMark/>
                      </w:tcPr>
                      <w:p w14:paraId="01EBABE5" w14:textId="77777777" w:rsidR="001851D6" w:rsidRPr="001851D6" w:rsidRDefault="001851D6" w:rsidP="001851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720" w:type="dxa"/>
                        <w:hideMark/>
                      </w:tcPr>
                      <w:p w14:paraId="492E2312" w14:textId="77777777" w:rsidR="001851D6" w:rsidRPr="001851D6" w:rsidRDefault="001851D6" w:rsidP="001851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735" w:type="dxa"/>
                        <w:hideMark/>
                      </w:tcPr>
                      <w:p w14:paraId="0A0440D4" w14:textId="77777777" w:rsidR="001851D6" w:rsidRPr="001851D6" w:rsidRDefault="001851D6" w:rsidP="001851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170" w:type="dxa"/>
                        <w:hideMark/>
                      </w:tcPr>
                      <w:p w14:paraId="6037C84D" w14:textId="77777777" w:rsidR="001851D6" w:rsidRPr="001851D6" w:rsidRDefault="001851D6" w:rsidP="001851D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14:paraId="04D4B4BD" w14:textId="77777777" w:rsidR="001851D6" w:rsidRPr="001851D6" w:rsidRDefault="001851D6" w:rsidP="001851D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1851D6" w:rsidRPr="001851D6" w14:paraId="6C5B6F0F" w14:textId="77777777">
              <w:trPr>
                <w:trHeight w:val="1104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hideMark/>
                </w:tcPr>
                <w:p w14:paraId="2E5E226D" w14:textId="77777777" w:rsidR="001851D6" w:rsidRPr="001851D6" w:rsidRDefault="001851D6" w:rsidP="001851D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14:paraId="0AC08CE3" w14:textId="77777777" w:rsidR="001851D6" w:rsidRPr="001851D6" w:rsidRDefault="001851D6" w:rsidP="001851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de-DE"/>
              </w:rPr>
            </w:pPr>
          </w:p>
        </w:tc>
      </w:tr>
    </w:tbl>
    <w:p w14:paraId="75BDE327" w14:textId="77777777" w:rsidR="001851D6" w:rsidRPr="001851D6" w:rsidRDefault="001851D6" w:rsidP="00185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 w:eastAsia="de-DE"/>
        </w:rPr>
      </w:pPr>
      <w:r w:rsidRPr="001851D6">
        <w:rPr>
          <w:rFonts w:ascii="Arial" w:eastAsia="Times New Roman" w:hAnsi="Arial" w:cs="Arial"/>
          <w:color w:val="222222"/>
          <w:sz w:val="24"/>
          <w:szCs w:val="24"/>
          <w:lang w:val="en-ZA" w:eastAsia="de-DE"/>
        </w:rPr>
        <w:lastRenderedPageBreak/>
        <w:t> </w:t>
      </w:r>
    </w:p>
    <w:p w14:paraId="2E650DE1" w14:textId="77777777" w:rsidR="00905677" w:rsidRDefault="00905677"/>
    <w:sectPr w:rsidR="009056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D6"/>
    <w:rsid w:val="001851D6"/>
    <w:rsid w:val="0090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99E2"/>
  <w15:chartTrackingRefBased/>
  <w15:docId w15:val="{8FBC0496-BCB3-40CA-9944-52DAA6D8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8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477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144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6994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92008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5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7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2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848268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0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58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04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3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27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51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701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199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031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377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4839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va.com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metime.bluejeans.com/a2m/register/jrrjdzjr" TargetMode="External"/><Relationship Id="rId5" Type="http://schemas.openxmlformats.org/officeDocument/2006/relationships/hyperlink" Target="https://www.ceva.de/Footer-links/Datenschutz" TargetMode="External"/><Relationship Id="rId4" Type="http://schemas.openxmlformats.org/officeDocument/2006/relationships/hyperlink" Target="mailto:datenschutz.de-group@ceva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Jürgens</dc:creator>
  <cp:keywords/>
  <dc:description/>
  <cp:lastModifiedBy>Britta Jürgens</cp:lastModifiedBy>
  <cp:revision>1</cp:revision>
  <dcterms:created xsi:type="dcterms:W3CDTF">2020-08-18T11:15:00Z</dcterms:created>
  <dcterms:modified xsi:type="dcterms:W3CDTF">2020-08-18T11:16:00Z</dcterms:modified>
</cp:coreProperties>
</file>