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Default="00E43785">
      <w:pPr>
        <w:rPr>
          <w:rFonts w:ascii="Times New Roman" w:hAnsi="Times New Roman" w:cs="Times New Roman"/>
          <w:b/>
          <w:sz w:val="24"/>
          <w:szCs w:val="24"/>
          <w:u w:val="single"/>
        </w:rPr>
      </w:pPr>
    </w:p>
    <w:p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p>
    <w:p w:rsidR="00345929" w:rsidRPr="00687C7B" w:rsidRDefault="00CF210D">
      <w:pPr>
        <w:rPr>
          <w:rFonts w:ascii="Times New Roman" w:hAnsi="Times New Roman" w:cs="Times New Roman"/>
          <w:b/>
          <w:sz w:val="24"/>
          <w:szCs w:val="24"/>
        </w:rPr>
      </w:pPr>
      <w:r w:rsidRPr="00687C7B">
        <w:rPr>
          <w:rFonts w:ascii="Times New Roman" w:hAnsi="Times New Roman" w:cs="Times New Roman"/>
          <w:b/>
          <w:sz w:val="24"/>
          <w:szCs w:val="24"/>
        </w:rPr>
        <w:t>„</w:t>
      </w:r>
      <w:r w:rsidR="00687C7B" w:rsidRPr="00687C7B">
        <w:rPr>
          <w:rFonts w:ascii="Times New Roman" w:hAnsi="Times New Roman" w:cs="Times New Roman"/>
          <w:b/>
          <w:sz w:val="24"/>
          <w:szCs w:val="24"/>
        </w:rPr>
        <w:t>Weniger ist manchmal mehr – das gesunde Maß in der Tierernährung</w:t>
      </w:r>
      <w:r w:rsidR="00365234" w:rsidRPr="00687C7B">
        <w:rPr>
          <w:rFonts w:ascii="Times New Roman" w:hAnsi="Times New Roman" w:cs="Times New Roman"/>
          <w:b/>
          <w:sz w:val="24"/>
          <w:szCs w:val="24"/>
        </w:rPr>
        <w:t>“</w:t>
      </w:r>
    </w:p>
    <w:p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687C7B">
        <w:rPr>
          <w:rFonts w:ascii="Times New Roman" w:hAnsi="Times New Roman" w:cs="Times New Roman"/>
          <w:sz w:val="24"/>
          <w:szCs w:val="24"/>
        </w:rPr>
        <w:t xml:space="preserve"> 16.06</w:t>
      </w:r>
      <w:r w:rsidR="0053664F">
        <w:rPr>
          <w:rFonts w:ascii="Times New Roman" w:hAnsi="Times New Roman" w:cs="Times New Roman"/>
          <w:sz w:val="24"/>
          <w:szCs w:val="24"/>
        </w:rPr>
        <w:t>.2020</w:t>
      </w:r>
      <w:r w:rsidR="00AC1B55">
        <w:rPr>
          <w:rFonts w:ascii="Times New Roman" w:hAnsi="Times New Roman" w:cs="Times New Roman"/>
          <w:sz w:val="24"/>
          <w:szCs w:val="24"/>
        </w:rPr>
        <w:t xml:space="preserve"> </w:t>
      </w:r>
      <w:r w:rsidR="00345929" w:rsidRPr="00CF210D">
        <w:rPr>
          <w:rFonts w:ascii="Times New Roman" w:hAnsi="Times New Roman" w:cs="Times New Roman"/>
          <w:sz w:val="24"/>
          <w:szCs w:val="24"/>
        </w:rPr>
        <w:t>, 20:00 bis 21:30</w:t>
      </w:r>
      <w:bookmarkStart w:id="0" w:name="_GoBack"/>
      <w:bookmarkEnd w:id="0"/>
    </w:p>
    <w:p w:rsidR="00B10976" w:rsidRPr="00CF210D" w:rsidRDefault="00687C7B">
      <w:pPr>
        <w:rPr>
          <w:rFonts w:ascii="Times New Roman" w:hAnsi="Times New Roman" w:cs="Times New Roman"/>
          <w:sz w:val="24"/>
          <w:szCs w:val="24"/>
        </w:rPr>
      </w:pPr>
      <w:r>
        <w:rPr>
          <w:rFonts w:ascii="Times New Roman" w:hAnsi="Times New Roman" w:cs="Times New Roman"/>
          <w:sz w:val="24"/>
          <w:szCs w:val="24"/>
        </w:rPr>
        <w:t>Referent:</w:t>
      </w:r>
      <w:r w:rsidR="0053664F">
        <w:rPr>
          <w:rFonts w:ascii="Times New Roman" w:hAnsi="Times New Roman" w:cs="Times New Roman"/>
          <w:sz w:val="24"/>
          <w:szCs w:val="24"/>
        </w:rPr>
        <w:t xml:space="preserve"> </w:t>
      </w:r>
      <w:r w:rsidR="007F377D">
        <w:rPr>
          <w:rFonts w:ascii="Times New Roman" w:hAnsi="Times New Roman" w:cs="Times New Roman"/>
          <w:color w:val="000000"/>
          <w:sz w:val="24"/>
          <w:szCs w:val="24"/>
        </w:rPr>
        <w:t>Dr.</w:t>
      </w:r>
      <w:r>
        <w:rPr>
          <w:rFonts w:ascii="Times New Roman" w:hAnsi="Times New Roman" w:cs="Times New Roman"/>
          <w:color w:val="000000"/>
          <w:sz w:val="24"/>
          <w:szCs w:val="24"/>
        </w:rPr>
        <w:t xml:space="preserve"> Britta Dobenecker</w:t>
      </w:r>
      <w:r w:rsidR="007F377D">
        <w:rPr>
          <w:rFonts w:ascii="Times New Roman" w:hAnsi="Times New Roman" w:cs="Times New Roman"/>
          <w:color w:val="000000"/>
          <w:sz w:val="24"/>
          <w:szCs w:val="24"/>
        </w:rPr>
        <w:t xml:space="preserve">, </w:t>
      </w:r>
      <w:r>
        <w:t>DECVN, FTA Tierernährung und Diätetik</w:t>
      </w:r>
    </w:p>
    <w:p w:rsidR="00B10976" w:rsidRPr="001A666F" w:rsidRDefault="00B10976"/>
    <w:p w:rsidR="00E43785" w:rsidRPr="001A666F" w:rsidRDefault="001A666F" w:rsidP="00A42560">
      <w:r w:rsidRPr="001A666F">
        <w:t xml:space="preserve">Rund 50 % aller in Deutschland gehaltenen Hunde und Katzen leiden an Übergewicht. Dies birgt für die betroffenen Tiere das Risiko für eine Reihe von Folgeerkrankungen. Frau Dr. Britta Dobenecker (Dipl. ECVCN, FTA für Tierernährung und Diätetik), die sich seit Jahren ausführlich mit diesem Thema beschäftigt, stellt sowohl anschaulich die Ursachen als auch die weitreichenden Folgen von Übergewicht dar. Insbesondere zeigt sie die diätetischen Maßnahmen auf, die zu einer erfolgreichen Gewichtsreduktion führen. Dabei geht sie besonders auf die Folgen eines Energieüberschusses schon im </w:t>
      </w:r>
      <w:proofErr w:type="spellStart"/>
      <w:r w:rsidRPr="001A666F">
        <w:t>Welpenalter</w:t>
      </w:r>
      <w:proofErr w:type="spellEnd"/>
      <w:r w:rsidRPr="001A666F">
        <w:t xml:space="preserve"> sowie in Bezug auf die Beweglichkeit und Fitness wie auch auf typische Stolpersteine im Praxisalltag ein. Sie können durch Teilnahme an diesem 90 minütigen Live-Event und Beantwortung von Multiple-Choice-Fragen 2 ATF Fortbildungsstunden erreichen. Oder alternativ 1 österreichische Bildungsstunde (dazu bitte unbedingt persönliche Nummer des Tierarztausweises angeben).</w:t>
      </w:r>
    </w:p>
    <w:p w:rsidR="00E43785" w:rsidRPr="001A666F" w:rsidRDefault="001A666F" w:rsidP="00A42560">
      <w:r w:rsidRPr="001A666F">
        <w:t xml:space="preserve">Frau Dr. Dobenecker studierte an der Tierärztlichen Hochschule Hannover. Nach ihrer Promotion am Institut für Physiologische Chemie der </w:t>
      </w:r>
      <w:proofErr w:type="spellStart"/>
      <w:r w:rsidRPr="001A666F">
        <w:t>TiHo</w:t>
      </w:r>
      <w:proofErr w:type="spellEnd"/>
      <w:r w:rsidRPr="001A666F">
        <w:t xml:space="preserve"> Hannover und dem Institut für Physiologie, Physiologische Chemie und Tierernährung, Tierärztliche Fakultät LMU München, wo sie seit 1993 als Wissenschaftliche Mitarbeiterin bzw. mittlerweile als Akademische Direktorin tätig ist. Der Schwerpunkt ihrer Forschungsarbeit liegt im Bereich der Mineralstoffe mit Hauptfokus auf gesundheitliche Auswirkungen von Phosphatexzessen bzw. der gesunden Skelettentwicklung beim Hund sowie Aspekte des Energiestoffwechsels.</w:t>
      </w:r>
    </w:p>
    <w:sectPr w:rsidR="00E43785" w:rsidRPr="001A6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1828F8"/>
    <w:rsid w:val="001A666F"/>
    <w:rsid w:val="00212E25"/>
    <w:rsid w:val="00267DBA"/>
    <w:rsid w:val="00345929"/>
    <w:rsid w:val="003564D0"/>
    <w:rsid w:val="00365234"/>
    <w:rsid w:val="003A075B"/>
    <w:rsid w:val="003B3CC1"/>
    <w:rsid w:val="003C75FF"/>
    <w:rsid w:val="004B5D14"/>
    <w:rsid w:val="0053664F"/>
    <w:rsid w:val="00550D5A"/>
    <w:rsid w:val="005651CD"/>
    <w:rsid w:val="00687C7B"/>
    <w:rsid w:val="006D6495"/>
    <w:rsid w:val="007324CC"/>
    <w:rsid w:val="007F377D"/>
    <w:rsid w:val="008B1173"/>
    <w:rsid w:val="0092015E"/>
    <w:rsid w:val="00993226"/>
    <w:rsid w:val="00A06EB8"/>
    <w:rsid w:val="00A42560"/>
    <w:rsid w:val="00A927FD"/>
    <w:rsid w:val="00AC1B55"/>
    <w:rsid w:val="00AD2E51"/>
    <w:rsid w:val="00AF625C"/>
    <w:rsid w:val="00B10976"/>
    <w:rsid w:val="00B64793"/>
    <w:rsid w:val="00C158B3"/>
    <w:rsid w:val="00C721EC"/>
    <w:rsid w:val="00CF210D"/>
    <w:rsid w:val="00D95BD8"/>
    <w:rsid w:val="00DB11C4"/>
    <w:rsid w:val="00E43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4</cp:revision>
  <dcterms:created xsi:type="dcterms:W3CDTF">2020-05-18T09:06:00Z</dcterms:created>
  <dcterms:modified xsi:type="dcterms:W3CDTF">2020-05-18T09:11:00Z</dcterms:modified>
</cp:coreProperties>
</file>