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00" w:before="0" w:line="264" w:lineRule="auto"/>
        <w:ind w:left="-220" w:right="-220" w:firstLine="0"/>
        <w:rPr>
          <w:rFonts w:ascii="Raleway" w:cs="Raleway" w:eastAsia="Raleway" w:hAnsi="Raleway"/>
          <w:color w:val="333333"/>
          <w:sz w:val="36"/>
          <w:szCs w:val="36"/>
        </w:rPr>
      </w:pPr>
      <w:bookmarkStart w:colFirst="0" w:colLast="0" w:name="_heading=h.bsxicmu1p4xh" w:id="0"/>
      <w:bookmarkEnd w:id="0"/>
      <w:r w:rsidDel="00000000" w:rsidR="00000000" w:rsidRPr="00000000">
        <w:rPr>
          <w:rFonts w:ascii="Raleway" w:cs="Raleway" w:eastAsia="Raleway" w:hAnsi="Raleway"/>
          <w:color w:val="333333"/>
          <w:sz w:val="36"/>
          <w:szCs w:val="36"/>
          <w:rtl w:val="0"/>
        </w:rPr>
        <w:t xml:space="preserve">URL: </w:t>
      </w:r>
    </w:p>
    <w:p w:rsidR="00000000" w:rsidDel="00000000" w:rsidP="00000000" w:rsidRDefault="00000000" w:rsidRPr="00000000" w14:paraId="00000002">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00" w:before="0" w:line="264" w:lineRule="auto"/>
        <w:ind w:left="-220" w:right="-220" w:firstLine="0"/>
        <w:rPr>
          <w:rFonts w:ascii="Raleway" w:cs="Raleway" w:eastAsia="Raleway" w:hAnsi="Raleway"/>
          <w:color w:val="333333"/>
          <w:sz w:val="36"/>
          <w:szCs w:val="36"/>
        </w:rPr>
      </w:pPr>
      <w:bookmarkStart w:colFirst="0" w:colLast="0" w:name="_heading=h.zblxzzaft1ws" w:id="1"/>
      <w:bookmarkEnd w:id="1"/>
      <w:hyperlink r:id="rId7">
        <w:r w:rsidDel="00000000" w:rsidR="00000000" w:rsidRPr="00000000">
          <w:rPr>
            <w:rFonts w:ascii="Raleway" w:cs="Raleway" w:eastAsia="Raleway" w:hAnsi="Raleway"/>
            <w:color w:val="1155cc"/>
            <w:sz w:val="36"/>
            <w:szCs w:val="36"/>
            <w:u w:val="single"/>
            <w:rtl w:val="0"/>
          </w:rPr>
          <w:t xml:space="preserve">https://www.vet-webinar.com/de/e-learning-kurse/detail/d/auffrischungskurs-fur-strahlenschutzbeauftragte-02-2026/3304/</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00" w:before="0" w:line="264" w:lineRule="auto"/>
        <w:ind w:left="-220" w:right="-220" w:firstLine="0"/>
        <w:rPr>
          <w:rFonts w:ascii="Raleway" w:cs="Raleway" w:eastAsia="Raleway" w:hAnsi="Raleway"/>
          <w:color w:val="333333"/>
          <w:sz w:val="36"/>
          <w:szCs w:val="36"/>
        </w:rPr>
      </w:pPr>
      <w:bookmarkStart w:colFirst="0" w:colLast="0" w:name="_heading=h.tygbstuf16sj" w:id="2"/>
      <w:bookmarkEnd w:id="2"/>
      <w:r w:rsidDel="00000000" w:rsidR="00000000" w:rsidRPr="00000000">
        <w:rPr>
          <w:rFonts w:ascii="Raleway" w:cs="Raleway" w:eastAsia="Raleway" w:hAnsi="Raleway"/>
          <w:color w:val="333333"/>
          <w:sz w:val="36"/>
          <w:szCs w:val="36"/>
          <w:rtl w:val="0"/>
        </w:rPr>
        <w:t xml:space="preserve">Auffrischungskurs für Strahlenschutzbeauftragte in Österreich</w:t>
      </w:r>
    </w:p>
    <w:p w:rsidR="00000000" w:rsidDel="00000000" w:rsidP="00000000" w:rsidRDefault="00000000" w:rsidRPr="00000000" w14:paraId="00000005">
      <w:pPr>
        <w:shd w:fill="ffffff" w:val="clear"/>
        <w:ind w:left="-440" w:right="-440" w:firstLine="0"/>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 Referent: </w:t>
      </w:r>
      <w:r w:rsidDel="00000000" w:rsidR="00000000" w:rsidRPr="00000000">
        <w:rPr>
          <w:rFonts w:ascii="Lato" w:cs="Lato" w:eastAsia="Lato" w:hAnsi="Lato"/>
          <w:color w:val="8e8e8e"/>
          <w:sz w:val="21"/>
          <w:szCs w:val="21"/>
          <w:shd w:fill="f5f5f5" w:val="clear"/>
          <w:rtl w:val="0"/>
        </w:rPr>
        <w:t xml:space="preserve">Dr.med.vet.Thorsten Rick, DipECVDI</w:t>
      </w:r>
      <w:r w:rsidDel="00000000" w:rsidR="00000000" w:rsidRPr="00000000">
        <w:rPr>
          <w:rtl w:val="0"/>
        </w:rPr>
      </w:r>
    </w:p>
    <w:p w:rsidR="00000000" w:rsidDel="00000000" w:rsidP="00000000" w:rsidRDefault="00000000" w:rsidRPr="00000000" w14:paraId="00000006">
      <w:pPr>
        <w:shd w:fill="ffffff" w:val="clear"/>
        <w:ind w:left="-220" w:right="-220" w:firstLine="220"/>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Beschreibung</w:t>
      </w:r>
    </w:p>
    <w:p w:rsidR="00000000" w:rsidDel="00000000" w:rsidP="00000000" w:rsidRDefault="00000000" w:rsidRPr="00000000" w14:paraId="00000007">
      <w:pPr>
        <w:shd w:fill="ffffff" w:val="clear"/>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Der Auffrischungskurs besteht aus vier Modulen und einem Live-Webinar. Die Module können zeitlich unabhängig und on demand absolviert werden, müssen jedoch vor dem Live Event abgeschlossen werden. Der Lerninhalt wird in Form von vertonten Präsentationen angeboten, was den Lerneffekt steigert. </w:t>
      </w:r>
    </w:p>
    <w:p w:rsidR="00000000" w:rsidDel="00000000" w:rsidP="00000000" w:rsidRDefault="00000000" w:rsidRPr="00000000" w14:paraId="00000008">
      <w:pPr>
        <w:shd w:fill="ffffff" w:val="clear"/>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Voraussetzung für das Bestehen des Kurses ist die Teilnahme am Live-Webinar, in welchem die Möglichkeit besteht, Fragen zum gesamten Kursinhalt zu stellen. </w:t>
      </w:r>
    </w:p>
    <w:p w:rsidR="00000000" w:rsidDel="00000000" w:rsidP="00000000" w:rsidRDefault="00000000" w:rsidRPr="00000000" w14:paraId="00000009">
      <w:pPr>
        <w:shd w:fill="ffffff" w:val="clear"/>
        <w:rPr>
          <w:rFonts w:ascii="Lato" w:cs="Lato" w:eastAsia="Lato" w:hAnsi="Lato"/>
          <w:i w:val="1"/>
          <w:iCs w:val="1"/>
          <w:color w:val="212529"/>
          <w:sz w:val="21"/>
          <w:szCs w:val="21"/>
        </w:rPr>
      </w:pPr>
      <w:r w:rsidDel="00000000" w:rsidR="00000000" w:rsidRPr="00000000">
        <w:rPr>
          <w:rFonts w:ascii="Lato" w:cs="Lato" w:eastAsia="Lato" w:hAnsi="Lato"/>
          <w:i w:val="1"/>
          <w:iCs w:val="1"/>
          <w:color w:val="212529"/>
          <w:sz w:val="21"/>
          <w:szCs w:val="21"/>
          <w:rtl w:val="0"/>
        </w:rPr>
        <w:t xml:space="preserve">Dieser Kurs ist im Flatrate Gold Abo inbegriffen!</w:t>
      </w:r>
    </w:p>
    <w:p w:rsidR="00000000" w:rsidDel="00000000" w:rsidP="00000000" w:rsidRDefault="00000000" w:rsidRPr="00000000" w14:paraId="0000000A">
      <w:pPr>
        <w:shd w:fill="ffffff" w:val="clear"/>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Beim Live Webinar am 26. Februar 2026 um 20:00 MEZ besteht Anwesenheitspflicht!</w:t>
      </w:r>
    </w:p>
    <w:p w:rsidR="00000000" w:rsidDel="00000000" w:rsidP="00000000" w:rsidRDefault="00000000" w:rsidRPr="00000000" w14:paraId="0000000B">
      <w:pPr>
        <w:shd w:fill="ffffff" w:val="clear"/>
        <w:rPr>
          <w:rFonts w:ascii="Lato" w:cs="Lato" w:eastAsia="Lato" w:hAnsi="Lato"/>
          <w:i w:val="1"/>
          <w:iCs w:val="1"/>
          <w:color w:val="212529"/>
          <w:sz w:val="21"/>
          <w:szCs w:val="21"/>
        </w:rPr>
      </w:pPr>
      <w:r w:rsidDel="00000000" w:rsidR="00000000" w:rsidRPr="00000000">
        <w:rPr>
          <w:rFonts w:ascii="Lato" w:cs="Lato" w:eastAsia="Lato" w:hAnsi="Lato"/>
          <w:i w:val="1"/>
          <w:iCs w:val="1"/>
          <w:color w:val="212529"/>
          <w:sz w:val="21"/>
          <w:szCs w:val="21"/>
          <w:rtl w:val="0"/>
        </w:rPr>
        <w:t xml:space="preserve">Dieser Kurs ist nur bis 19.03.2026 online verfügbar. Um Bildungsstunden zu erhalten muss der Abschlusstest vor dem 19.03.2026 abgegeben werden. </w:t>
      </w:r>
    </w:p>
    <w:p w:rsidR="00000000" w:rsidDel="00000000" w:rsidP="00000000" w:rsidRDefault="00000000" w:rsidRPr="00000000" w14:paraId="0000000C">
      <w:pPr>
        <w:shd w:fill="ffffff" w:val="clear"/>
        <w:rPr>
          <w:rFonts w:ascii="Lato" w:cs="Lato" w:eastAsia="Lato" w:hAnsi="Lato"/>
          <w:color w:val="212529"/>
          <w:sz w:val="21"/>
          <w:szCs w:val="21"/>
        </w:rPr>
      </w:pPr>
      <w:r w:rsidDel="00000000" w:rsidR="00000000" w:rsidRPr="00000000">
        <w:rPr>
          <w:rFonts w:ascii="Lato" w:cs="Lato" w:eastAsia="Lato" w:hAnsi="Lato"/>
          <w:color w:val="212529"/>
          <w:sz w:val="21"/>
          <w:szCs w:val="21"/>
          <w:rtl w:val="0"/>
        </w:rPr>
        <w:t xml:space="preserve">Sprache: Deutsch</w:t>
      </w:r>
    </w:p>
    <w:p w:rsidR="00000000" w:rsidDel="00000000" w:rsidP="00000000" w:rsidRDefault="00000000" w:rsidRPr="00000000" w14:paraId="0000000D">
      <w:pPr>
        <w:shd w:fill="ffffff" w:val="clear"/>
        <w:ind w:left="-220" w:right="-220" w:firstLine="0"/>
        <w:rPr>
          <w:rFonts w:ascii="Lato" w:cs="Lato" w:eastAsia="Lato" w:hAnsi="Lato"/>
          <w:color w:val="212529"/>
          <w:sz w:val="21"/>
          <w:szCs w:val="2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A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semiHidden w:val="1"/>
    <w:unhideWhenUsed w:val="1"/>
    <w:rsid w:val="005F2A9F"/>
    <w:pPr>
      <w:spacing w:after="100" w:afterAutospacing="1" w:before="100" w:beforeAutospacing="1" w:line="240" w:lineRule="auto"/>
    </w:pPr>
    <w:rPr>
      <w:rFonts w:ascii="Times New Roman" w:cs="Times New Roman" w:eastAsia="Times New Roman" w:hAnsi="Times New Roman"/>
      <w:kern w:val="0"/>
      <w:sz w:val="24"/>
      <w:szCs w:val="24"/>
      <w:lang w:eastAsia="de-AT"/>
    </w:rPr>
  </w:style>
  <w:style w:type="character" w:styleId="Hervorhebung">
    <w:name w:val="Emphasis"/>
    <w:basedOn w:val="Absatz-Standardschriftart"/>
    <w:uiPriority w:val="20"/>
    <w:qFormat w:val="1"/>
    <w:rsid w:val="005F2A9F"/>
    <w:rPr>
      <w:i w:val="1"/>
      <w:iCs w:val="1"/>
    </w:rPr>
  </w:style>
  <w:style w:type="character" w:styleId="Fett">
    <w:name w:val="Strong"/>
    <w:basedOn w:val="Absatz-Standardschriftart"/>
    <w:uiPriority w:val="22"/>
    <w:qFormat w:val="1"/>
    <w:rsid w:val="005F2A9F"/>
    <w:rPr>
      <w:b w:val="1"/>
      <w:bCs w:val="1"/>
    </w:rPr>
  </w:style>
  <w:style w:type="character" w:styleId="Hyperlink">
    <w:name w:val="Hyperlink"/>
    <w:basedOn w:val="Absatz-Standardschriftart"/>
    <w:uiPriority w:val="99"/>
    <w:unhideWhenUsed w:val="1"/>
    <w:rsid w:val="000373E9"/>
    <w:rPr>
      <w:color w:val="0563c1" w:themeColor="hyperlink"/>
      <w:u w:val="single"/>
    </w:rPr>
  </w:style>
  <w:style w:type="character" w:styleId="NichtaufgelsteErwhnung">
    <w:name w:val="Unresolved Mention"/>
    <w:basedOn w:val="Absatz-Standardschriftart"/>
    <w:uiPriority w:val="99"/>
    <w:semiHidden w:val="1"/>
    <w:unhideWhenUsed w:val="1"/>
    <w:rsid w:val="000373E9"/>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et-webinar.com/de/e-learning-kurse/detail/d/auffrischungskurs-fur-strahlenschutzbeauftragte-02-2026/33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uVM8beVh9LbPYHdDgrw5MJ4t4g==">CgMxLjAyDmguYnN4aWNtdTFwNHhoMg5oLnpibHh6emFmdDF3czIOaC50eWdic3R1ZjE2c2o4AHIhMUZLWThBRU8zMlNCNkJIbnFUSjRyUEYwMFdiTVM4dmNK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2023-05-29T13:58:00Z</dcterms:created>
  <dc:creator>Sebastian Leibetseder</dc:creator>
</cp:coreProperties>
</file>