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E50A" w14:textId="77777777" w:rsidR="00882039" w:rsidRPr="00882039" w:rsidRDefault="00882039" w:rsidP="00882039">
      <w:r w:rsidRPr="00882039">
        <w:t>Liebe Frau Kollegin, lieber Herr Kollege!</w:t>
      </w:r>
    </w:p>
    <w:p w14:paraId="193084EE" w14:textId="77777777" w:rsidR="00882039" w:rsidRPr="00882039" w:rsidRDefault="00882039" w:rsidP="00882039"/>
    <w:p w14:paraId="75685F32" w14:textId="77777777" w:rsidR="00882039" w:rsidRPr="00882039" w:rsidRDefault="00882039" w:rsidP="00882039">
      <w:r w:rsidRPr="00882039">
        <w:t xml:space="preserve">Ich möchte Sie/Dich an unser Onlineseminar </w:t>
      </w:r>
      <w:r w:rsidRPr="00882039">
        <w:rPr>
          <w:b/>
          <w:bCs/>
        </w:rPr>
        <w:t>„Geld und Heilung“</w:t>
      </w:r>
      <w:r w:rsidRPr="00882039">
        <w:t xml:space="preserve"> am </w:t>
      </w:r>
      <w:r w:rsidRPr="00882039">
        <w:rPr>
          <w:b/>
          <w:bCs/>
        </w:rPr>
        <w:t>28. Jänner 2026</w:t>
      </w:r>
      <w:r w:rsidRPr="00882039">
        <w:t xml:space="preserve"> um </w:t>
      </w:r>
      <w:r w:rsidRPr="00882039">
        <w:rPr>
          <w:b/>
          <w:bCs/>
        </w:rPr>
        <w:t>20:00 Uhr</w:t>
      </w:r>
      <w:r w:rsidRPr="00882039">
        <w:t xml:space="preserve"> erinnern und Sie/Dich nochmals herzlich einladen!</w:t>
      </w:r>
    </w:p>
    <w:p w14:paraId="19FA4909" w14:textId="77777777" w:rsidR="00882039" w:rsidRPr="00882039" w:rsidRDefault="00882039" w:rsidP="00882039">
      <w:r w:rsidRPr="00882039">
        <w:rPr>
          <w:b/>
          <w:bCs/>
        </w:rPr>
        <w:t>Dr. Gary Turnbull</w:t>
      </w:r>
      <w:r w:rsidRPr="00882039">
        <w:t xml:space="preserve"> ist ein international sehr gefragter Referent zu verschiedenen Themen aus Praxismanagement und Betriebswirtschaft im tierärztlichen Bereich. Eines der Probleme, die wir in der täglichen Praxis immer wieder sehen, ist der Gewissenskonflikt einer möglichen Behandlung und den finanziellen Möglichkeiten der Besitzer. Daher der etwas spezielle Name des Vortrags.</w:t>
      </w:r>
    </w:p>
    <w:p w14:paraId="31D0A90D" w14:textId="77777777" w:rsidR="00882039" w:rsidRPr="00882039" w:rsidRDefault="00882039" w:rsidP="00882039"/>
    <w:p w14:paraId="2CF215D7" w14:textId="77777777" w:rsidR="00882039" w:rsidRPr="00882039" w:rsidRDefault="00882039" w:rsidP="00882039">
      <w:pPr>
        <w:rPr>
          <w:lang w:val="de-DE"/>
        </w:rPr>
      </w:pPr>
      <w:r w:rsidRPr="00882039">
        <w:t xml:space="preserve">Da wir dieses Seminar gemeinsam mit der VÖK veranstalten, läuft die Anmeldung über folgenden Link: </w:t>
      </w:r>
      <w:hyperlink r:id="rId4" w:history="1">
        <w:r w:rsidRPr="00882039">
          <w:rPr>
            <w:rStyle w:val="Hyperlink"/>
            <w:lang w:val="de-DE"/>
          </w:rPr>
          <w:t>https://www.cognitoforms.com/Officevoekat/AnmeldungZumOnlineSeminarGeldUndHeilungAm2801262000</w:t>
        </w:r>
      </w:hyperlink>
    </w:p>
    <w:p w14:paraId="5E3CA2D5" w14:textId="77777777" w:rsidR="00882039" w:rsidRPr="00882039" w:rsidRDefault="00882039" w:rsidP="00882039">
      <w:r w:rsidRPr="00882039">
        <w:t>(Die Zugangsdaten werden Ihnen/Dir nach der Anmeldung separat übermittelt).</w:t>
      </w:r>
    </w:p>
    <w:p w14:paraId="4304C864" w14:textId="77777777" w:rsidR="00882039" w:rsidRPr="00882039" w:rsidRDefault="00882039" w:rsidP="00882039">
      <w:r w:rsidRPr="00882039">
        <w:t xml:space="preserve">Gerne möchte ich noch zwei weitere Onlineseminare ankündigen, die von der Landesstelle Wien organisiert werden: </w:t>
      </w:r>
    </w:p>
    <w:p w14:paraId="29886EBC" w14:textId="77777777" w:rsidR="00882039" w:rsidRPr="00882039" w:rsidRDefault="00882039" w:rsidP="00882039">
      <w:r w:rsidRPr="00882039">
        <w:rPr>
          <w:b/>
          <w:bCs/>
        </w:rPr>
        <w:t>25. Februar 2026</w:t>
      </w:r>
      <w:r w:rsidRPr="00882039">
        <w:t xml:space="preserve"> Onlinevortrag zum Thema </w:t>
      </w:r>
      <w:r w:rsidRPr="00882039">
        <w:rPr>
          <w:b/>
          <w:bCs/>
        </w:rPr>
        <w:t>„Palliativmedizin“</w:t>
      </w:r>
      <w:r w:rsidRPr="00882039">
        <w:t xml:space="preserve"> von </w:t>
      </w:r>
      <w:r w:rsidRPr="00882039">
        <w:rPr>
          <w:b/>
          <w:bCs/>
        </w:rPr>
        <w:t>Ass.-Prof. Dr.med.vet. Svenja Springer,</w:t>
      </w:r>
      <w:r w:rsidRPr="00882039">
        <w:t xml:space="preserve"> </w:t>
      </w:r>
      <w:r w:rsidRPr="00882039">
        <w:rPr>
          <w:b/>
          <w:bCs/>
        </w:rPr>
        <w:t>PhD</w:t>
      </w:r>
      <w:r w:rsidRPr="00882039">
        <w:t xml:space="preserve"> vom Messerli Research Institute und am </w:t>
      </w:r>
    </w:p>
    <w:p w14:paraId="720CE3EE" w14:textId="77777777" w:rsidR="00882039" w:rsidRPr="00882039" w:rsidRDefault="00882039" w:rsidP="00882039">
      <w:r w:rsidRPr="00882039">
        <w:rPr>
          <w:b/>
          <w:bCs/>
        </w:rPr>
        <w:t xml:space="preserve">12. Mai </w:t>
      </w:r>
      <w:proofErr w:type="gramStart"/>
      <w:r w:rsidRPr="00882039">
        <w:rPr>
          <w:b/>
          <w:bCs/>
        </w:rPr>
        <w:t>2026</w:t>
      </w:r>
      <w:r w:rsidRPr="00882039">
        <w:t xml:space="preserve">  Onlinevortrag</w:t>
      </w:r>
      <w:proofErr w:type="gramEnd"/>
      <w:r w:rsidRPr="00882039">
        <w:t xml:space="preserve"> zum Thema </w:t>
      </w:r>
      <w:r w:rsidRPr="00882039">
        <w:rPr>
          <w:b/>
          <w:bCs/>
        </w:rPr>
        <w:t>"Was passiert wenn ich eine Klage bekomme“</w:t>
      </w:r>
      <w:r w:rsidRPr="00882039">
        <w:t xml:space="preserve"> mit der Juristin </w:t>
      </w:r>
      <w:r w:rsidRPr="00882039">
        <w:rPr>
          <w:b/>
          <w:bCs/>
        </w:rPr>
        <w:t xml:space="preserve">Dr. Susanne </w:t>
      </w:r>
      <w:proofErr w:type="spellStart"/>
      <w:r w:rsidRPr="00882039">
        <w:rPr>
          <w:b/>
          <w:bCs/>
        </w:rPr>
        <w:t>Chyba</w:t>
      </w:r>
      <w:proofErr w:type="spellEnd"/>
      <w:r w:rsidRPr="00882039">
        <w:t xml:space="preserve">, die bereits sehr viele TierärztInnen vertreten hat und </w:t>
      </w:r>
      <w:proofErr w:type="spellStart"/>
      <w:r w:rsidRPr="00882039">
        <w:rPr>
          <w:b/>
          <w:bCs/>
        </w:rPr>
        <w:t>Priv.Doz</w:t>
      </w:r>
      <w:proofErr w:type="spellEnd"/>
      <w:r w:rsidRPr="00882039">
        <w:rPr>
          <w:b/>
          <w:bCs/>
        </w:rPr>
        <w:t xml:space="preserve">. MMag. Dr.med.vet. Alexander </w:t>
      </w:r>
      <w:proofErr w:type="gramStart"/>
      <w:r w:rsidRPr="00882039">
        <w:rPr>
          <w:b/>
          <w:bCs/>
        </w:rPr>
        <w:t>Tritthart ,</w:t>
      </w:r>
      <w:proofErr w:type="gramEnd"/>
      <w:r w:rsidRPr="00882039">
        <w:rPr>
          <w:b/>
          <w:bCs/>
        </w:rPr>
        <w:t xml:space="preserve"> LL.M</w:t>
      </w:r>
      <w:r w:rsidRPr="00882039">
        <w:t>., der oft als Sachverständiger fungiert. </w:t>
      </w:r>
    </w:p>
    <w:p w14:paraId="2271C0BF" w14:textId="77777777" w:rsidR="00882039" w:rsidRPr="00882039" w:rsidRDefault="00882039" w:rsidP="00882039">
      <w:r w:rsidRPr="00882039">
        <w:t>Damit wünsche ich Ihnen/Dir noch einen guten Start ins Jahr 2026!</w:t>
      </w:r>
    </w:p>
    <w:tbl>
      <w:tblPr>
        <w:tblW w:w="6880" w:type="dxa"/>
        <w:tblCellSpacing w:w="0" w:type="dxa"/>
        <w:tblCellMar>
          <w:left w:w="0" w:type="dxa"/>
          <w:right w:w="0" w:type="dxa"/>
        </w:tblCellMar>
        <w:tblLook w:val="04A0" w:firstRow="1" w:lastRow="0" w:firstColumn="1" w:lastColumn="0" w:noHBand="0" w:noVBand="1"/>
      </w:tblPr>
      <w:tblGrid>
        <w:gridCol w:w="4698"/>
        <w:gridCol w:w="1768"/>
        <w:gridCol w:w="414"/>
      </w:tblGrid>
      <w:tr w:rsidR="00882039" w:rsidRPr="00882039" w14:paraId="1E0541CE" w14:textId="77777777" w:rsidTr="00882039">
        <w:trPr>
          <w:trHeight w:val="1996"/>
          <w:tblCellSpacing w:w="0" w:type="dxa"/>
        </w:trPr>
        <w:tc>
          <w:tcPr>
            <w:tcW w:w="4698" w:type="dxa"/>
            <w:vAlign w:val="center"/>
          </w:tcPr>
          <w:p w14:paraId="00FC2EBD" w14:textId="77777777" w:rsidR="00882039" w:rsidRPr="00882039" w:rsidRDefault="00882039" w:rsidP="00882039">
            <w:r w:rsidRPr="00882039">
              <w:t>Mit freundlichen Grüßen</w:t>
            </w:r>
            <w:r w:rsidRPr="00882039">
              <w:br/>
              <w:t>Dr. Manfred Hochleithner</w:t>
            </w:r>
            <w:r w:rsidRPr="00882039">
              <w:br/>
            </w:r>
            <w:r w:rsidRPr="00882039">
              <w:rPr>
                <w:b/>
                <w:bCs/>
              </w:rPr>
              <w:t xml:space="preserve">Präsident der Landesstelle Wien </w:t>
            </w:r>
            <w:r w:rsidRPr="00882039">
              <w:rPr>
                <w:b/>
                <w:bCs/>
              </w:rPr>
              <w:br/>
              <w:t>der Österreichische Tierärztekammer</w:t>
            </w:r>
            <w:r w:rsidRPr="00882039">
              <w:br/>
              <w:t>Hietzinger Kai 87, 1130 Wien</w:t>
            </w:r>
            <w:r w:rsidRPr="00882039">
              <w:br/>
              <w:t xml:space="preserve">T: +43 1 512 17 </w:t>
            </w:r>
            <w:proofErr w:type="gramStart"/>
            <w:r w:rsidRPr="00882039">
              <w:t>66  ·</w:t>
            </w:r>
            <w:proofErr w:type="gramEnd"/>
            <w:r w:rsidRPr="00882039">
              <w:t xml:space="preserve"> F: +43 1 512 14 70 </w:t>
            </w:r>
            <w:r w:rsidRPr="00882039">
              <w:br/>
            </w:r>
            <w:hyperlink r:id="rId5" w:history="1">
              <w:r w:rsidRPr="00882039">
                <w:rPr>
                  <w:rStyle w:val="Hyperlink"/>
                </w:rPr>
                <w:t>wien@tieraerztekammer.at</w:t>
              </w:r>
            </w:hyperlink>
            <w:r w:rsidRPr="00882039">
              <w:br/>
            </w:r>
            <w:hyperlink r:id="rId6" w:history="1">
              <w:r w:rsidRPr="00882039">
                <w:rPr>
                  <w:rStyle w:val="Hyperlink"/>
                  <w:b/>
                  <w:bCs/>
                </w:rPr>
                <w:t>www.tieraerztekammer.at</w:t>
              </w:r>
            </w:hyperlink>
          </w:p>
          <w:p w14:paraId="6599C9D9" w14:textId="77777777" w:rsidR="00882039" w:rsidRPr="00882039" w:rsidRDefault="00882039" w:rsidP="00882039"/>
        </w:tc>
        <w:tc>
          <w:tcPr>
            <w:tcW w:w="0" w:type="auto"/>
            <w:vAlign w:val="center"/>
            <w:hideMark/>
          </w:tcPr>
          <w:p w14:paraId="57E164B8" w14:textId="558946C4" w:rsidR="00882039" w:rsidRPr="00882039" w:rsidRDefault="00882039" w:rsidP="00882039">
            <w:r w:rsidRPr="00882039">
              <w:drawing>
                <wp:inline distT="0" distB="0" distL="0" distR="0" wp14:anchorId="2C5D2643" wp14:editId="7D76E703">
                  <wp:extent cx="1057275" cy="17811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57275" cy="1781175"/>
                          </a:xfrm>
                          <a:prstGeom prst="rect">
                            <a:avLst/>
                          </a:prstGeom>
                          <a:noFill/>
                          <a:ln>
                            <a:noFill/>
                          </a:ln>
                        </pic:spPr>
                      </pic:pic>
                    </a:graphicData>
                  </a:graphic>
                </wp:inline>
              </w:drawing>
            </w:r>
          </w:p>
        </w:tc>
        <w:tc>
          <w:tcPr>
            <w:tcW w:w="414" w:type="dxa"/>
            <w:vAlign w:val="center"/>
          </w:tcPr>
          <w:p w14:paraId="7CE1D8CE" w14:textId="77777777" w:rsidR="00882039" w:rsidRPr="00882039" w:rsidRDefault="00882039" w:rsidP="00882039">
            <w:r w:rsidRPr="00882039">
              <w:t> </w:t>
            </w:r>
          </w:p>
          <w:p w14:paraId="7F476199" w14:textId="77777777" w:rsidR="00882039" w:rsidRPr="00882039" w:rsidRDefault="00882039" w:rsidP="00882039"/>
          <w:p w14:paraId="70783A11" w14:textId="77777777" w:rsidR="00882039" w:rsidRPr="00882039" w:rsidRDefault="00882039" w:rsidP="00882039"/>
          <w:p w14:paraId="4F589862" w14:textId="77777777" w:rsidR="00882039" w:rsidRPr="00882039" w:rsidRDefault="00882039" w:rsidP="00882039"/>
          <w:p w14:paraId="14DACB56" w14:textId="77777777" w:rsidR="00882039" w:rsidRPr="00882039" w:rsidRDefault="00882039" w:rsidP="00882039"/>
          <w:p w14:paraId="28B74CA7" w14:textId="77777777" w:rsidR="00882039" w:rsidRPr="00882039" w:rsidRDefault="00882039" w:rsidP="00882039"/>
          <w:p w14:paraId="1B04752B" w14:textId="77777777" w:rsidR="00882039" w:rsidRPr="00882039" w:rsidRDefault="00882039" w:rsidP="00882039"/>
          <w:p w14:paraId="150FA593" w14:textId="77777777" w:rsidR="00882039" w:rsidRPr="00882039" w:rsidRDefault="00882039" w:rsidP="00882039"/>
          <w:p w14:paraId="144FBFAA" w14:textId="77777777" w:rsidR="00882039" w:rsidRPr="00882039" w:rsidRDefault="00882039" w:rsidP="00882039"/>
          <w:p w14:paraId="52788644" w14:textId="77777777" w:rsidR="00882039" w:rsidRPr="00882039" w:rsidRDefault="00882039" w:rsidP="00882039"/>
          <w:p w14:paraId="74C3D0AB" w14:textId="77777777" w:rsidR="00882039" w:rsidRPr="00882039" w:rsidRDefault="00882039" w:rsidP="00882039"/>
          <w:p w14:paraId="17291487" w14:textId="77777777" w:rsidR="00882039" w:rsidRPr="00882039" w:rsidRDefault="00882039" w:rsidP="00882039"/>
        </w:tc>
      </w:tr>
    </w:tbl>
    <w:p w14:paraId="4ABA4F9B" w14:textId="77777777" w:rsidR="00882039" w:rsidRPr="00882039" w:rsidRDefault="00882039" w:rsidP="00882039">
      <w:pPr>
        <w:rPr>
          <w:vanish/>
        </w:rPr>
      </w:pPr>
    </w:p>
    <w:tbl>
      <w:tblPr>
        <w:tblW w:w="9000" w:type="dxa"/>
        <w:tblCellSpacing w:w="0" w:type="dxa"/>
        <w:tblCellMar>
          <w:left w:w="0" w:type="dxa"/>
          <w:right w:w="0" w:type="dxa"/>
        </w:tblCellMar>
        <w:tblLook w:val="04A0" w:firstRow="1" w:lastRow="0" w:firstColumn="1" w:lastColumn="0" w:noHBand="0" w:noVBand="1"/>
      </w:tblPr>
      <w:tblGrid>
        <w:gridCol w:w="7500"/>
        <w:gridCol w:w="1500"/>
      </w:tblGrid>
      <w:tr w:rsidR="00882039" w:rsidRPr="00882039" w14:paraId="0D31AF8F" w14:textId="77777777" w:rsidTr="00882039">
        <w:trPr>
          <w:tblCellSpacing w:w="0" w:type="dxa"/>
          <w:hidden/>
        </w:trPr>
        <w:tc>
          <w:tcPr>
            <w:tcW w:w="7500" w:type="dxa"/>
            <w:vAlign w:val="center"/>
            <w:hideMark/>
          </w:tcPr>
          <w:p w14:paraId="688CC9FE" w14:textId="77777777" w:rsidR="00882039" w:rsidRPr="00882039" w:rsidRDefault="00882039" w:rsidP="00882039">
            <w:pPr>
              <w:rPr>
                <w:vanish/>
              </w:rPr>
            </w:pPr>
          </w:p>
        </w:tc>
        <w:tc>
          <w:tcPr>
            <w:tcW w:w="0" w:type="auto"/>
            <w:vAlign w:val="center"/>
            <w:hideMark/>
          </w:tcPr>
          <w:p w14:paraId="7C2E098F" w14:textId="77777777" w:rsidR="00882039" w:rsidRPr="00882039" w:rsidRDefault="00882039" w:rsidP="00882039"/>
        </w:tc>
      </w:tr>
    </w:tbl>
    <w:p w14:paraId="4628B71F" w14:textId="77777777" w:rsidR="00882039" w:rsidRPr="00882039" w:rsidRDefault="00882039" w:rsidP="00882039">
      <w:pPr>
        <w:rPr>
          <w:vanish/>
        </w:rPr>
      </w:pPr>
    </w:p>
    <w:p w14:paraId="3302728C" w14:textId="77777777" w:rsidR="00882039" w:rsidRDefault="00882039" w:rsidP="00882039"/>
    <w:p w14:paraId="0636AC61" w14:textId="77777777" w:rsidR="007C5E7F" w:rsidRDefault="007C5E7F"/>
    <w:sectPr w:rsidR="007C5E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9"/>
    <w:rsid w:val="000006D9"/>
    <w:rsid w:val="00156A7E"/>
    <w:rsid w:val="002622E6"/>
    <w:rsid w:val="005F71C8"/>
    <w:rsid w:val="007C5E7F"/>
    <w:rsid w:val="008820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B570"/>
  <w15:chartTrackingRefBased/>
  <w15:docId w15:val="{48B0707F-F86A-407E-82D7-B33954DE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2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82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8203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8203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8203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820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20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20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20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203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8203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8203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8203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8203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820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20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20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2039"/>
    <w:rPr>
      <w:rFonts w:eastAsiaTheme="majorEastAsia" w:cstheme="majorBidi"/>
      <w:color w:val="272727" w:themeColor="text1" w:themeTint="D8"/>
    </w:rPr>
  </w:style>
  <w:style w:type="paragraph" w:styleId="Titel">
    <w:name w:val="Title"/>
    <w:basedOn w:val="Standard"/>
    <w:next w:val="Standard"/>
    <w:link w:val="TitelZchn"/>
    <w:uiPriority w:val="10"/>
    <w:qFormat/>
    <w:rsid w:val="00882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20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20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20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20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2039"/>
    <w:rPr>
      <w:i/>
      <w:iCs/>
      <w:color w:val="404040" w:themeColor="text1" w:themeTint="BF"/>
    </w:rPr>
  </w:style>
  <w:style w:type="paragraph" w:styleId="Listenabsatz">
    <w:name w:val="List Paragraph"/>
    <w:basedOn w:val="Standard"/>
    <w:uiPriority w:val="34"/>
    <w:qFormat/>
    <w:rsid w:val="00882039"/>
    <w:pPr>
      <w:ind w:left="720"/>
      <w:contextualSpacing/>
    </w:pPr>
  </w:style>
  <w:style w:type="character" w:styleId="IntensiveHervorhebung">
    <w:name w:val="Intense Emphasis"/>
    <w:basedOn w:val="Absatz-Standardschriftart"/>
    <w:uiPriority w:val="21"/>
    <w:qFormat/>
    <w:rsid w:val="00882039"/>
    <w:rPr>
      <w:i/>
      <w:iCs/>
      <w:color w:val="2F5496" w:themeColor="accent1" w:themeShade="BF"/>
    </w:rPr>
  </w:style>
  <w:style w:type="paragraph" w:styleId="IntensivesZitat">
    <w:name w:val="Intense Quote"/>
    <w:basedOn w:val="Standard"/>
    <w:next w:val="Standard"/>
    <w:link w:val="IntensivesZitatZchn"/>
    <w:uiPriority w:val="30"/>
    <w:qFormat/>
    <w:rsid w:val="00882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82039"/>
    <w:rPr>
      <w:i/>
      <w:iCs/>
      <w:color w:val="2F5496" w:themeColor="accent1" w:themeShade="BF"/>
    </w:rPr>
  </w:style>
  <w:style w:type="character" w:styleId="IntensiverVerweis">
    <w:name w:val="Intense Reference"/>
    <w:basedOn w:val="Absatz-Standardschriftart"/>
    <w:uiPriority w:val="32"/>
    <w:qFormat/>
    <w:rsid w:val="00882039"/>
    <w:rPr>
      <w:b/>
      <w:bCs/>
      <w:smallCaps/>
      <w:color w:val="2F5496" w:themeColor="accent1" w:themeShade="BF"/>
      <w:spacing w:val="5"/>
    </w:rPr>
  </w:style>
  <w:style w:type="character" w:styleId="Hyperlink">
    <w:name w:val="Hyperlink"/>
    <w:basedOn w:val="Absatz-Standardschriftart"/>
    <w:uiPriority w:val="99"/>
    <w:unhideWhenUsed/>
    <w:rsid w:val="00882039"/>
    <w:rPr>
      <w:color w:val="0563C1" w:themeColor="hyperlink"/>
      <w:u w:val="single"/>
    </w:rPr>
  </w:style>
  <w:style w:type="character" w:styleId="NichtaufgelsteErwhnung">
    <w:name w:val="Unresolved Mention"/>
    <w:basedOn w:val="Absatz-Standardschriftart"/>
    <w:uiPriority w:val="99"/>
    <w:semiHidden/>
    <w:unhideWhenUsed/>
    <w:rsid w:val="00882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74566">
      <w:bodyDiv w:val="1"/>
      <w:marLeft w:val="0"/>
      <w:marRight w:val="0"/>
      <w:marTop w:val="0"/>
      <w:marBottom w:val="0"/>
      <w:divBdr>
        <w:top w:val="none" w:sz="0" w:space="0" w:color="auto"/>
        <w:left w:val="none" w:sz="0" w:space="0" w:color="auto"/>
        <w:bottom w:val="none" w:sz="0" w:space="0" w:color="auto"/>
        <w:right w:val="none" w:sz="0" w:space="0" w:color="auto"/>
      </w:divBdr>
    </w:div>
    <w:div w:id="761223969">
      <w:bodyDiv w:val="1"/>
      <w:marLeft w:val="0"/>
      <w:marRight w:val="0"/>
      <w:marTop w:val="0"/>
      <w:marBottom w:val="0"/>
      <w:divBdr>
        <w:top w:val="none" w:sz="0" w:space="0" w:color="auto"/>
        <w:left w:val="none" w:sz="0" w:space="0" w:color="auto"/>
        <w:bottom w:val="none" w:sz="0" w:space="0" w:color="auto"/>
        <w:right w:val="none" w:sz="0" w:space="0" w:color="auto"/>
      </w:divBdr>
      <w:divsChild>
        <w:div w:id="1969123356">
          <w:marLeft w:val="0"/>
          <w:marRight w:val="0"/>
          <w:marTop w:val="0"/>
          <w:marBottom w:val="0"/>
          <w:divBdr>
            <w:top w:val="none" w:sz="0" w:space="0" w:color="auto"/>
            <w:left w:val="none" w:sz="0" w:space="0" w:color="auto"/>
            <w:bottom w:val="none" w:sz="0" w:space="0" w:color="auto"/>
            <w:right w:val="none" w:sz="0" w:space="0" w:color="auto"/>
          </w:divBdr>
        </w:div>
      </w:divsChild>
    </w:div>
    <w:div w:id="1445612202">
      <w:bodyDiv w:val="1"/>
      <w:marLeft w:val="0"/>
      <w:marRight w:val="0"/>
      <w:marTop w:val="0"/>
      <w:marBottom w:val="0"/>
      <w:divBdr>
        <w:top w:val="none" w:sz="0" w:space="0" w:color="auto"/>
        <w:left w:val="none" w:sz="0" w:space="0" w:color="auto"/>
        <w:bottom w:val="none" w:sz="0" w:space="0" w:color="auto"/>
        <w:right w:val="none" w:sz="0" w:space="0" w:color="auto"/>
      </w:divBdr>
      <w:divsChild>
        <w:div w:id="1609922129">
          <w:marLeft w:val="0"/>
          <w:marRight w:val="0"/>
          <w:marTop w:val="0"/>
          <w:marBottom w:val="0"/>
          <w:divBdr>
            <w:top w:val="none" w:sz="0" w:space="0" w:color="auto"/>
            <w:left w:val="none" w:sz="0" w:space="0" w:color="auto"/>
            <w:bottom w:val="none" w:sz="0" w:space="0" w:color="auto"/>
            <w:right w:val="none" w:sz="0" w:space="0" w:color="auto"/>
          </w:divBdr>
        </w:div>
      </w:divsChild>
    </w:div>
    <w:div w:id="15732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846B.D1E6C04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eraerztekammer.at/" TargetMode="External"/><Relationship Id="rId5" Type="http://schemas.openxmlformats.org/officeDocument/2006/relationships/hyperlink" Target="mailto:wien@tieraerztekammer.at" TargetMode="External"/><Relationship Id="rId10" Type="http://schemas.openxmlformats.org/officeDocument/2006/relationships/theme" Target="theme/theme1.xml"/><Relationship Id="rId4" Type="http://schemas.openxmlformats.org/officeDocument/2006/relationships/hyperlink" Target="https://www.cognitoforms.com/Officevoekat/AnmeldungZumOnlineSeminarGeldUndHeilungAm2801262000"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1637</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ÖTK - Doris Seymann</dc:creator>
  <cp:keywords/>
  <dc:description/>
  <cp:lastModifiedBy>ÖTK - Doris Seymann</cp:lastModifiedBy>
  <cp:revision>1</cp:revision>
  <dcterms:created xsi:type="dcterms:W3CDTF">2026-01-13T10:24:00Z</dcterms:created>
  <dcterms:modified xsi:type="dcterms:W3CDTF">2026-01-13T10:27:00Z</dcterms:modified>
</cp:coreProperties>
</file>