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URL:</w:t>
      </w:r>
      <w:r w:rsidDel="00000000" w:rsidR="00000000" w:rsidRPr="00000000">
        <w:rPr>
          <w:rtl w:val="0"/>
        </w:rPr>
        <w:t xml:space="preserve"> </w:t>
      </w:r>
      <w:hyperlink r:id="rId6">
        <w:r w:rsidDel="00000000" w:rsidR="00000000" w:rsidRPr="00000000">
          <w:rPr>
            <w:color w:val="1155cc"/>
            <w:u w:val="single"/>
            <w:rtl w:val="0"/>
          </w:rPr>
          <w:t xml:space="preserve">https://www.vet-webinar.com/de/webinar-live/detail/d/die-diabetische-katarakt-beim-hund/2702//</w:t>
        </w:r>
      </w:hyperlink>
      <w:r w:rsidDel="00000000" w:rsidR="00000000" w:rsidRPr="00000000">
        <w:rPr>
          <w:rtl w:val="0"/>
        </w:rPr>
      </w:r>
    </w:p>
    <w:p w:rsidR="00000000" w:rsidDel="00000000" w:rsidP="00000000" w:rsidRDefault="00000000" w:rsidRPr="00000000" w14:paraId="00000002">
      <w:pPr>
        <w:rPr>
          <w:rFonts w:ascii="Raleway" w:cs="Raleway" w:eastAsia="Raleway" w:hAnsi="Raleway"/>
          <w:color w:val="333333"/>
          <w:sz w:val="36"/>
          <w:szCs w:val="36"/>
        </w:rPr>
      </w:pPr>
      <w:r w:rsidDel="00000000" w:rsidR="00000000" w:rsidRPr="00000000">
        <w:rPr>
          <w:b w:val="1"/>
          <w:rtl w:val="0"/>
        </w:rPr>
        <w:t xml:space="preserve">Title: </w:t>
      </w:r>
      <w:r w:rsidDel="00000000" w:rsidR="00000000" w:rsidRPr="00000000">
        <w:rPr>
          <w:rtl w:val="0"/>
        </w:rPr>
        <w:t xml:space="preserve"> </w:t>
      </w:r>
      <w:r w:rsidDel="00000000" w:rsidR="00000000" w:rsidRPr="00000000">
        <w:rPr>
          <w:rFonts w:ascii="Raleway" w:cs="Raleway" w:eastAsia="Raleway" w:hAnsi="Raleway"/>
          <w:color w:val="333333"/>
          <w:sz w:val="36"/>
          <w:szCs w:val="36"/>
          <w:rtl w:val="0"/>
        </w:rPr>
        <w:t xml:space="preserve">Die diabetische Katarakt beim Hund</w:t>
      </w:r>
    </w:p>
    <w:p w:rsidR="00000000" w:rsidDel="00000000" w:rsidP="00000000" w:rsidRDefault="00000000" w:rsidRPr="00000000" w14:paraId="00000003">
      <w:pPr>
        <w:shd w:fill="ffffff" w:val="clear"/>
        <w:ind w:left="-440" w:right="-440" w:firstLine="0"/>
        <w:rPr>
          <w:color w:val="212529"/>
          <w:sz w:val="21"/>
          <w:szCs w:val="21"/>
        </w:rPr>
      </w:pPr>
      <w:r w:rsidDel="00000000" w:rsidR="00000000" w:rsidRPr="00000000">
        <w:rPr>
          <w:color w:val="212529"/>
          <w:sz w:val="21"/>
          <w:szCs w:val="21"/>
          <w:rtl w:val="0"/>
        </w:rPr>
        <w:t xml:space="preserve"> 22. Aug. 2024</w:t>
      </w:r>
    </w:p>
    <w:p w:rsidR="00000000" w:rsidDel="00000000" w:rsidP="00000000" w:rsidRDefault="00000000" w:rsidRPr="00000000" w14:paraId="00000004">
      <w:pPr>
        <w:shd w:fill="ffffff" w:val="clear"/>
        <w:ind w:left="-440" w:right="-440" w:firstLine="0"/>
        <w:rPr>
          <w:color w:val="212529"/>
          <w:sz w:val="21"/>
          <w:szCs w:val="21"/>
        </w:rPr>
      </w:pPr>
      <w:r w:rsidDel="00000000" w:rsidR="00000000" w:rsidRPr="00000000">
        <w:rPr>
          <w:color w:val="212529"/>
          <w:sz w:val="21"/>
          <w:szCs w:val="21"/>
          <w:rtl w:val="0"/>
        </w:rPr>
        <w:t xml:space="preserve"> 20:00 - 21:00 CEST</w:t>
      </w:r>
    </w:p>
    <w:p w:rsidR="00000000" w:rsidDel="00000000" w:rsidP="00000000" w:rsidRDefault="00000000" w:rsidRPr="00000000" w14:paraId="00000005">
      <w:pPr>
        <w:shd w:fill="ffffff" w:val="clear"/>
        <w:ind w:left="-220" w:right="-220" w:firstLine="0"/>
        <w:rPr>
          <w:b w:val="1"/>
          <w:color w:val="ffffff"/>
          <w:sz w:val="23"/>
          <w:szCs w:val="23"/>
          <w:shd w:fill="cc3333" w:val="clear"/>
        </w:rPr>
      </w:pPr>
      <w:r w:rsidDel="00000000" w:rsidR="00000000" w:rsidRPr="00000000">
        <w:rPr>
          <w:rtl w:val="0"/>
        </w:rPr>
      </w:r>
    </w:p>
    <w:p w:rsidR="00000000" w:rsidDel="00000000" w:rsidP="00000000" w:rsidRDefault="00000000" w:rsidRPr="00000000" w14:paraId="00000006">
      <w:pPr>
        <w:shd w:fill="ffffff" w:val="clear"/>
        <w:ind w:left="-220" w:right="-220" w:firstLine="0"/>
        <w:rPr>
          <w:b w:val="1"/>
          <w:color w:val="212529"/>
          <w:sz w:val="21"/>
          <w:szCs w:val="21"/>
        </w:rPr>
      </w:pPr>
      <w:r w:rsidDel="00000000" w:rsidR="00000000" w:rsidRPr="00000000">
        <w:rPr>
          <w:b w:val="1"/>
          <w:color w:val="212529"/>
          <w:sz w:val="21"/>
          <w:szCs w:val="21"/>
          <w:rtl w:val="0"/>
        </w:rPr>
        <w:t xml:space="preserve">Beschreibung</w:t>
      </w:r>
    </w:p>
    <w:p w:rsidR="00000000" w:rsidDel="00000000" w:rsidP="00000000" w:rsidRDefault="00000000" w:rsidRPr="00000000" w14:paraId="00000007">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Fast alle diabetischen Hund entwickeln innerhalb der ersten 18 Monate nach Diagnosestellung eine Katarakt und erblinden. Unbehandelt ist die Komplikationsrate bis hin zum Verlust des Auges hoch, da die linseninduzierte Uveitis häufig zu einer Netzhautablösung und zu einem schmerzhaften Sekundärglaukom führt. Die Diagnose wird im Rahmen einer frühzeitigen Augenuntersuchung gestellt. Die zeitnahe lokale entzündungshemmende Therapie ist maßgeblich für einen positiven Verlauf. Die Katarakt kann bei guter Prognose operiert werden. Eine lebenslange lokale Dauertherapie bei regelmässigen ophthalmologischen Kontrolluntersuchungen ist (mit und ohne Operation) notwendig, um die Komplikationen gering zu halten. </w:t>
        <w:br w:type="textWrapping"/>
        <w:t xml:space="preserve">Die Erfolgsrate bei operativer Therapie ist hoch, die meisten diabetischen Hunde erlangen postoperativ ein gutes Sehvermögen und eine enorme Verbesserung der Lebensqualität. Dennoch ist zu berücksichtigen, dass Operation und Nachsorge eine Herausforderung darstellen können.</w:t>
      </w:r>
    </w:p>
    <w:p w:rsidR="00000000" w:rsidDel="00000000" w:rsidP="00000000" w:rsidRDefault="00000000" w:rsidRPr="00000000" w14:paraId="00000008">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Sprache: Deutsch</w:t>
      </w:r>
    </w:p>
    <w:p w:rsidR="00000000" w:rsidDel="00000000" w:rsidP="00000000" w:rsidRDefault="00000000" w:rsidRPr="00000000" w14:paraId="00000009">
      <w:pPr>
        <w:shd w:fill="f5f5f5" w:val="clear"/>
        <w:spacing w:after="1060" w:lineRule="auto"/>
        <w:ind w:left="-440" w:right="-440" w:firstLine="0"/>
        <w:rPr>
          <w:color w:val="8e8e8e"/>
          <w:sz w:val="21"/>
          <w:szCs w:val="21"/>
        </w:rPr>
      </w:pPr>
      <w:r w:rsidDel="00000000" w:rsidR="00000000" w:rsidRPr="00000000">
        <w:rPr>
          <w:color w:val="8e8e8e"/>
          <w:sz w:val="21"/>
          <w:szCs w:val="21"/>
          <w:rtl w:val="0"/>
        </w:rPr>
        <w:t xml:space="preserve">Dr. med. vet. Ingrid Allgoewer DECVO</w:t>
      </w:r>
    </w:p>
    <w:p w:rsidR="00000000" w:rsidDel="00000000" w:rsidP="00000000" w:rsidRDefault="00000000" w:rsidRPr="00000000" w14:paraId="0000000A">
      <w:pPr>
        <w:shd w:fill="f5f5f5" w:val="clear"/>
        <w:spacing w:after="1060" w:lineRule="auto"/>
        <w:ind w:left="-440" w:right="-440" w:firstLine="0"/>
        <w:rPr>
          <w:color w:val="8e8e8e"/>
          <w:sz w:val="21"/>
          <w:szCs w:val="21"/>
        </w:rPr>
      </w:pPr>
      <w:r w:rsidDel="00000000" w:rsidR="00000000" w:rsidRPr="00000000">
        <w:rPr>
          <w:color w:val="8e8e8e"/>
          <w:sz w:val="21"/>
          <w:szCs w:val="21"/>
          <w:rtl w:val="0"/>
        </w:rPr>
        <w:t xml:space="preserve">Dr. Ingrid Allgoewer Diplomate European College of Veterinary Ophthalmologists Nach dem Studium der Tiermedizin in München und Hannover Promotion an der Ludwig-Maximilians-Universität (LMU) München. Anschliessend 10 Jahre wissenschaftliche Assistenz an der Chirurgischen Tierklinik der LMU München und der Kleintierklinik der FU Berlin. Im Jahr 2000 Gründung der Augen-Tierarztpraxis Dr. Allgoewer in Berlin. Zahlreiche Publikationen, Vorträge, Seminare, Mikrochirurgiekurse, Koautorin (Slatters Fundamentals in Ophthalmology 6th ed), Diplomate of the European College of Veterinary Ophthalmologists (ECVO), ECVO Vorstandsmitglied 2000-2014, Präsidentin des ECVO 2010-2012, Diplomate Colegio Latinoamericano de Oftalmólogos Veterinarios (CLOVE), Mitglied des Dortmunder Kreis (DOK), Vorsitzende des Prüfungsausschusses des DOK</w:t>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t-webinar.com/de/webinar-live/detail/d/die-diabetische-katarakt-beim-hund/270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