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346F" w14:textId="018628CF" w:rsidR="008E2E6D" w:rsidRDefault="00212D8D" w:rsidP="00212D8D">
      <w:pPr>
        <w:pStyle w:val="EinfAbs"/>
        <w:jc w:val="center"/>
        <w:rPr>
          <w:rFonts w:ascii="Myriad Pro Cond" w:hAnsi="Myriad Pro Cond" w:cs="Myriad Pro Cond"/>
          <w:b/>
          <w:bCs/>
          <w:caps/>
          <w:color w:val="009EE3"/>
          <w:sz w:val="40"/>
          <w:szCs w:val="40"/>
        </w:rPr>
      </w:pPr>
      <w:r>
        <w:rPr>
          <w:noProof/>
        </w:rPr>
        <w:drawing>
          <wp:inline distT="0" distB="0" distL="0" distR="0" wp14:anchorId="12D83836" wp14:editId="7D81206B">
            <wp:extent cx="4396379" cy="2826729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237" cy="28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EDFA3" w14:textId="77777777" w:rsidR="008E2E6D" w:rsidRDefault="008E2E6D" w:rsidP="007838F6">
      <w:pPr>
        <w:pStyle w:val="EinfAbs"/>
        <w:rPr>
          <w:rFonts w:ascii="Myriad Pro Cond" w:hAnsi="Myriad Pro Cond" w:cs="Myriad Pro Cond"/>
          <w:b/>
          <w:bCs/>
          <w:caps/>
          <w:color w:val="009EE3"/>
          <w:sz w:val="40"/>
          <w:szCs w:val="40"/>
        </w:rPr>
      </w:pPr>
    </w:p>
    <w:p w14:paraId="1B788BA5" w14:textId="28E87F46" w:rsidR="007838F6" w:rsidRDefault="007838F6" w:rsidP="00212D8D">
      <w:pPr>
        <w:pStyle w:val="EinfAbs"/>
        <w:jc w:val="center"/>
        <w:rPr>
          <w:rFonts w:ascii="Myriad Pro Cond" w:hAnsi="Myriad Pro Cond" w:cs="Myriad Pro Cond"/>
          <w:b/>
          <w:bCs/>
          <w:caps/>
          <w:color w:val="009EE3"/>
          <w:sz w:val="40"/>
          <w:szCs w:val="40"/>
        </w:rPr>
      </w:pPr>
      <w:r>
        <w:rPr>
          <w:rFonts w:ascii="Myriad Pro Cond" w:hAnsi="Myriad Pro Cond" w:cs="Myriad Pro Cond"/>
          <w:b/>
          <w:bCs/>
          <w:caps/>
          <w:color w:val="009EE3"/>
          <w:sz w:val="40"/>
          <w:szCs w:val="40"/>
        </w:rPr>
        <w:t>Agenda</w:t>
      </w:r>
      <w:r w:rsidR="003F6B64">
        <w:rPr>
          <w:rFonts w:ascii="Myriad Pro Cond" w:hAnsi="Myriad Pro Cond" w:cs="Myriad Pro Cond"/>
          <w:b/>
          <w:bCs/>
          <w:caps/>
          <w:color w:val="009EE3"/>
          <w:sz w:val="40"/>
          <w:szCs w:val="40"/>
        </w:rPr>
        <w:t xml:space="preserve"> 14.0</w:t>
      </w:r>
      <w:r w:rsidR="00A67CEB">
        <w:rPr>
          <w:rFonts w:ascii="Myriad Pro Cond" w:hAnsi="Myriad Pro Cond" w:cs="Myriad Pro Cond"/>
          <w:b/>
          <w:bCs/>
          <w:caps/>
          <w:color w:val="009EE3"/>
          <w:sz w:val="40"/>
          <w:szCs w:val="40"/>
        </w:rPr>
        <w:t>6</w:t>
      </w:r>
      <w:r w:rsidR="003F6B64">
        <w:rPr>
          <w:rFonts w:ascii="Myriad Pro Cond" w:hAnsi="Myriad Pro Cond" w:cs="Myriad Pro Cond"/>
          <w:b/>
          <w:bCs/>
          <w:caps/>
          <w:color w:val="009EE3"/>
          <w:sz w:val="40"/>
          <w:szCs w:val="40"/>
        </w:rPr>
        <w:t>.2023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10C8A" w14:paraId="766CD301" w14:textId="77777777" w:rsidTr="00562AAB">
        <w:tc>
          <w:tcPr>
            <w:tcW w:w="2122" w:type="dxa"/>
          </w:tcPr>
          <w:p w14:paraId="6086EC75" w14:textId="4CD843EA" w:rsidR="00B10C8A" w:rsidRPr="00562AAB" w:rsidRDefault="00B10C8A" w:rsidP="007838F6">
            <w:pPr>
              <w:pStyle w:val="EinfAbs"/>
              <w:tabs>
                <w:tab w:val="left" w:pos="1417"/>
              </w:tabs>
              <w:spacing w:after="57"/>
              <w:rPr>
                <w:rFonts w:ascii="Arial" w:hAnsi="Arial" w:cs="Arial"/>
                <w:sz w:val="22"/>
                <w:szCs w:val="22"/>
              </w:rPr>
            </w:pPr>
            <w:r w:rsidRPr="00562AAB">
              <w:rPr>
                <w:rFonts w:ascii="Arial" w:hAnsi="Arial" w:cs="Arial"/>
                <w:sz w:val="22"/>
                <w:szCs w:val="22"/>
              </w:rPr>
              <w:t>U</w:t>
            </w:r>
            <w:r w:rsidR="00562AAB" w:rsidRPr="00562AAB">
              <w:rPr>
                <w:rFonts w:ascii="Arial" w:hAnsi="Arial" w:cs="Arial"/>
                <w:sz w:val="22"/>
                <w:szCs w:val="22"/>
              </w:rPr>
              <w:t>hrzeit</w:t>
            </w:r>
          </w:p>
        </w:tc>
        <w:tc>
          <w:tcPr>
            <w:tcW w:w="6940" w:type="dxa"/>
          </w:tcPr>
          <w:p w14:paraId="332A3CD7" w14:textId="59ADC94D" w:rsidR="00B10C8A" w:rsidRPr="00562AAB" w:rsidRDefault="00562AAB" w:rsidP="007838F6">
            <w:pPr>
              <w:pStyle w:val="EinfAbs"/>
              <w:tabs>
                <w:tab w:val="left" w:pos="1417"/>
              </w:tabs>
              <w:spacing w:after="57"/>
              <w:rPr>
                <w:rFonts w:ascii="Arial" w:hAnsi="Arial" w:cs="Arial"/>
                <w:sz w:val="22"/>
                <w:szCs w:val="22"/>
              </w:rPr>
            </w:pPr>
            <w:r w:rsidRPr="00562AAB">
              <w:rPr>
                <w:rFonts w:ascii="Arial" w:hAnsi="Arial" w:cs="Arial"/>
                <w:sz w:val="22"/>
                <w:szCs w:val="22"/>
              </w:rPr>
              <w:t>Thema</w:t>
            </w:r>
          </w:p>
        </w:tc>
      </w:tr>
      <w:tr w:rsidR="00B10C8A" w14:paraId="18A2E3BA" w14:textId="77777777" w:rsidTr="00562AAB">
        <w:tc>
          <w:tcPr>
            <w:tcW w:w="2122" w:type="dxa"/>
          </w:tcPr>
          <w:p w14:paraId="47E7B178" w14:textId="7BA80F19" w:rsidR="00B10C8A" w:rsidRPr="00562AAB" w:rsidRDefault="00B10C8A" w:rsidP="007838F6">
            <w:pPr>
              <w:pStyle w:val="EinfAbs"/>
              <w:tabs>
                <w:tab w:val="left" w:pos="1417"/>
              </w:tabs>
              <w:spacing w:after="57"/>
              <w:rPr>
                <w:rFonts w:ascii="Arial" w:hAnsi="Arial" w:cs="Arial"/>
                <w:sz w:val="22"/>
                <w:szCs w:val="22"/>
              </w:rPr>
            </w:pPr>
            <w:r w:rsidRPr="00562AAB">
              <w:rPr>
                <w:rFonts w:ascii="Arial" w:hAnsi="Arial" w:cs="Arial"/>
                <w:sz w:val="22"/>
                <w:szCs w:val="22"/>
              </w:rPr>
              <w:t>17:00-17:05 Uhr</w:t>
            </w:r>
          </w:p>
        </w:tc>
        <w:tc>
          <w:tcPr>
            <w:tcW w:w="6940" w:type="dxa"/>
          </w:tcPr>
          <w:p w14:paraId="1E9015D9" w14:textId="40AD02BB" w:rsidR="00B10C8A" w:rsidRPr="00562AAB" w:rsidRDefault="00B10C8A" w:rsidP="007838F6">
            <w:pPr>
              <w:pStyle w:val="EinfAbs"/>
              <w:tabs>
                <w:tab w:val="left" w:pos="1417"/>
              </w:tabs>
              <w:spacing w:after="57"/>
              <w:rPr>
                <w:rFonts w:ascii="Arial" w:hAnsi="Arial" w:cs="Arial"/>
                <w:sz w:val="22"/>
                <w:szCs w:val="22"/>
              </w:rPr>
            </w:pPr>
            <w:r w:rsidRPr="00562AAB">
              <w:rPr>
                <w:rFonts w:ascii="Arial" w:hAnsi="Arial" w:cs="Arial"/>
                <w:b/>
                <w:bCs/>
                <w:sz w:val="22"/>
                <w:szCs w:val="22"/>
              </w:rPr>
              <w:t>Begrüßung / Vorstellung Agenda</w:t>
            </w:r>
            <w:r w:rsidRPr="00562AA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562AAB">
              <w:rPr>
                <w:rFonts w:ascii="Arial" w:hAnsi="Arial" w:cs="Arial"/>
                <w:i/>
                <w:iCs/>
                <w:sz w:val="18"/>
                <w:szCs w:val="18"/>
              </w:rPr>
              <w:t>Dr. rer. nat. Herbert Polligkeit / Ceva Tiergesundheit GmbH, Düsseldorf</w:t>
            </w:r>
          </w:p>
        </w:tc>
      </w:tr>
      <w:tr w:rsidR="00B10C8A" w14:paraId="25ADBE54" w14:textId="77777777" w:rsidTr="00562AAB">
        <w:tc>
          <w:tcPr>
            <w:tcW w:w="2122" w:type="dxa"/>
          </w:tcPr>
          <w:p w14:paraId="3C070B65" w14:textId="5F084E4A" w:rsidR="00B10C8A" w:rsidRPr="00562AAB" w:rsidRDefault="00B10C8A" w:rsidP="007838F6">
            <w:pPr>
              <w:pStyle w:val="EinfAbs"/>
              <w:tabs>
                <w:tab w:val="left" w:pos="1417"/>
              </w:tabs>
              <w:spacing w:after="57"/>
              <w:rPr>
                <w:rFonts w:ascii="Arial" w:hAnsi="Arial" w:cs="Arial"/>
                <w:sz w:val="22"/>
                <w:szCs w:val="22"/>
              </w:rPr>
            </w:pPr>
            <w:r w:rsidRPr="00562AAB">
              <w:rPr>
                <w:rFonts w:ascii="Arial" w:hAnsi="Arial" w:cs="Arial"/>
                <w:sz w:val="22"/>
                <w:szCs w:val="22"/>
              </w:rPr>
              <w:t>17:05-18:00 Uhr</w:t>
            </w:r>
          </w:p>
        </w:tc>
        <w:tc>
          <w:tcPr>
            <w:tcW w:w="6940" w:type="dxa"/>
          </w:tcPr>
          <w:p w14:paraId="754CFDB3" w14:textId="071761F2" w:rsidR="00B10C8A" w:rsidRPr="00562AAB" w:rsidRDefault="00B10C8A" w:rsidP="007838F6">
            <w:pPr>
              <w:pStyle w:val="EinfAbs"/>
              <w:tabs>
                <w:tab w:val="left" w:pos="1417"/>
              </w:tabs>
              <w:spacing w:after="57"/>
              <w:rPr>
                <w:rFonts w:ascii="Arial" w:hAnsi="Arial" w:cs="Arial"/>
                <w:sz w:val="22"/>
                <w:szCs w:val="22"/>
              </w:rPr>
            </w:pPr>
            <w:r w:rsidRPr="00562AAB">
              <w:rPr>
                <w:rFonts w:ascii="Arial" w:hAnsi="Arial" w:cs="Arial"/>
                <w:b/>
                <w:bCs/>
                <w:sz w:val="22"/>
                <w:szCs w:val="22"/>
              </w:rPr>
              <w:t>Leben mit dem Tierarzneimittelrecht – Einfluss auf die Praxis</w:t>
            </w:r>
            <w:r w:rsidRPr="00562AA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562AAB">
              <w:rPr>
                <w:rFonts w:ascii="Arial" w:hAnsi="Arial" w:cs="Arial"/>
                <w:i/>
                <w:iCs/>
                <w:sz w:val="18"/>
                <w:szCs w:val="18"/>
              </w:rPr>
              <w:t>Dr. med. vet. Ilka Emmerich / VETIDATA, Leipzig</w:t>
            </w:r>
            <w:r w:rsidRPr="00562AAB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PD Dr. habil. Andreas Palzer / Tierarztpraxis Scheidegg, Scheidegg</w:t>
            </w:r>
          </w:p>
        </w:tc>
      </w:tr>
      <w:tr w:rsidR="00B10C8A" w:rsidRPr="00A67CEB" w14:paraId="00E03053" w14:textId="77777777" w:rsidTr="00562AAB">
        <w:tc>
          <w:tcPr>
            <w:tcW w:w="2122" w:type="dxa"/>
          </w:tcPr>
          <w:p w14:paraId="156B7190" w14:textId="47B2806A" w:rsidR="00B10C8A" w:rsidRPr="00562AAB" w:rsidRDefault="00B10C8A" w:rsidP="007838F6">
            <w:pPr>
              <w:pStyle w:val="EinfAbs"/>
              <w:tabs>
                <w:tab w:val="left" w:pos="1417"/>
              </w:tabs>
              <w:spacing w:after="57"/>
              <w:rPr>
                <w:rFonts w:ascii="Arial" w:hAnsi="Arial" w:cs="Arial"/>
                <w:sz w:val="22"/>
                <w:szCs w:val="22"/>
              </w:rPr>
            </w:pPr>
            <w:r w:rsidRPr="00562AAB">
              <w:rPr>
                <w:rFonts w:ascii="Arial" w:hAnsi="Arial" w:cs="Arial"/>
                <w:sz w:val="22"/>
                <w:szCs w:val="22"/>
                <w:lang w:val="en-US"/>
              </w:rPr>
              <w:t>18:00-18:45 Uhr</w:t>
            </w:r>
          </w:p>
        </w:tc>
        <w:tc>
          <w:tcPr>
            <w:tcW w:w="6940" w:type="dxa"/>
          </w:tcPr>
          <w:p w14:paraId="22EAE9F8" w14:textId="3ADAC67D" w:rsidR="00B10C8A" w:rsidRPr="00562AAB" w:rsidRDefault="00B10C8A" w:rsidP="00B10C8A">
            <w:pPr>
              <w:pStyle w:val="EinfAbs"/>
              <w:tabs>
                <w:tab w:val="left" w:pos="1417"/>
              </w:tabs>
              <w:spacing w:after="57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562AAB"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  <w:t>How to Influence positively the Feed</w:t>
            </w:r>
            <w:r w:rsidRPr="00562AAB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r w:rsidRPr="00562A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Conversion Rate in Piglets</w:t>
            </w:r>
            <w:r w:rsidRPr="00562A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 w:rsidRPr="00562AA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Dr. Enrique Marco Granell,</w:t>
            </w:r>
          </w:p>
          <w:p w14:paraId="291E84BE" w14:textId="1AD1B237" w:rsidR="00B10C8A" w:rsidRPr="00562AAB" w:rsidRDefault="00B10C8A" w:rsidP="00B10C8A">
            <w:pPr>
              <w:pStyle w:val="EinfAbs"/>
              <w:tabs>
                <w:tab w:val="left" w:pos="1417"/>
              </w:tabs>
              <w:spacing w:after="57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562AA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Marco Vetgrup s.l.p., Barcelona</w:t>
            </w:r>
          </w:p>
          <w:p w14:paraId="55F05B02" w14:textId="77777777" w:rsidR="00B10C8A" w:rsidRPr="00562AAB" w:rsidRDefault="00B10C8A" w:rsidP="007838F6">
            <w:pPr>
              <w:pStyle w:val="EinfAbs"/>
              <w:tabs>
                <w:tab w:val="left" w:pos="1417"/>
              </w:tabs>
              <w:spacing w:after="5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10C8A" w14:paraId="100CACBE" w14:textId="77777777" w:rsidTr="00562AAB">
        <w:tc>
          <w:tcPr>
            <w:tcW w:w="2122" w:type="dxa"/>
          </w:tcPr>
          <w:p w14:paraId="33AA9667" w14:textId="688BA32B" w:rsidR="00B10C8A" w:rsidRPr="00562AAB" w:rsidRDefault="00B10C8A" w:rsidP="007838F6">
            <w:pPr>
              <w:pStyle w:val="EinfAbs"/>
              <w:tabs>
                <w:tab w:val="left" w:pos="1417"/>
              </w:tabs>
              <w:spacing w:after="57"/>
              <w:rPr>
                <w:rFonts w:ascii="Arial" w:hAnsi="Arial" w:cs="Arial"/>
                <w:sz w:val="22"/>
                <w:szCs w:val="22"/>
              </w:rPr>
            </w:pPr>
            <w:r w:rsidRPr="00562AAB">
              <w:rPr>
                <w:rFonts w:ascii="Arial" w:hAnsi="Arial" w:cs="Arial"/>
                <w:sz w:val="22"/>
                <w:szCs w:val="22"/>
              </w:rPr>
              <w:t>18:45-19:30 Uhr</w:t>
            </w:r>
          </w:p>
        </w:tc>
        <w:tc>
          <w:tcPr>
            <w:tcW w:w="6940" w:type="dxa"/>
          </w:tcPr>
          <w:p w14:paraId="3258B461" w14:textId="354EEB14" w:rsidR="00B10C8A" w:rsidRPr="00562AAB" w:rsidRDefault="00B10C8A" w:rsidP="007838F6">
            <w:pPr>
              <w:pStyle w:val="EinfAbs"/>
              <w:tabs>
                <w:tab w:val="left" w:pos="1417"/>
              </w:tabs>
              <w:spacing w:after="57"/>
              <w:rPr>
                <w:rFonts w:ascii="Arial" w:hAnsi="Arial" w:cs="Arial"/>
                <w:sz w:val="22"/>
                <w:szCs w:val="22"/>
              </w:rPr>
            </w:pPr>
            <w:r w:rsidRPr="00562AAB">
              <w:rPr>
                <w:rFonts w:ascii="Arial" w:hAnsi="Arial" w:cs="Arial"/>
                <w:b/>
                <w:bCs/>
                <w:sz w:val="22"/>
                <w:szCs w:val="22"/>
              </w:rPr>
              <w:t>Influenza – Die Diagnostik wird immer genauer</w:t>
            </w:r>
            <w:r w:rsidRPr="00562AA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562AA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Dr. med. vet. Julia Stadler / Ludwig-Maximilians-Universität München </w:t>
            </w:r>
            <w:r w:rsidRPr="00562AAB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Klinik für Schweine, Oberschleißheim</w:t>
            </w:r>
          </w:p>
        </w:tc>
      </w:tr>
      <w:tr w:rsidR="00B10C8A" w14:paraId="60289FAE" w14:textId="77777777" w:rsidTr="00562AAB">
        <w:tc>
          <w:tcPr>
            <w:tcW w:w="2122" w:type="dxa"/>
          </w:tcPr>
          <w:p w14:paraId="514BB965" w14:textId="005155A3" w:rsidR="00B10C8A" w:rsidRPr="00562AAB" w:rsidRDefault="00B10C8A" w:rsidP="007838F6">
            <w:pPr>
              <w:pStyle w:val="EinfAbs"/>
              <w:tabs>
                <w:tab w:val="left" w:pos="1417"/>
              </w:tabs>
              <w:spacing w:after="57"/>
              <w:rPr>
                <w:rFonts w:ascii="Arial" w:hAnsi="Arial" w:cs="Arial"/>
                <w:sz w:val="22"/>
                <w:szCs w:val="22"/>
              </w:rPr>
            </w:pPr>
            <w:r w:rsidRPr="00562AAB">
              <w:rPr>
                <w:rFonts w:ascii="Arial" w:hAnsi="Arial" w:cs="Arial"/>
                <w:sz w:val="22"/>
                <w:szCs w:val="22"/>
              </w:rPr>
              <w:t>19:30-20:15 Uhr</w:t>
            </w:r>
          </w:p>
        </w:tc>
        <w:tc>
          <w:tcPr>
            <w:tcW w:w="6940" w:type="dxa"/>
          </w:tcPr>
          <w:p w14:paraId="61143B02" w14:textId="3E52EBE9" w:rsidR="00B10C8A" w:rsidRPr="00562AAB" w:rsidRDefault="00B10C8A" w:rsidP="007838F6">
            <w:pPr>
              <w:pStyle w:val="EinfAbs"/>
              <w:tabs>
                <w:tab w:val="left" w:pos="1417"/>
              </w:tabs>
              <w:spacing w:after="57"/>
              <w:rPr>
                <w:rFonts w:ascii="Arial" w:hAnsi="Arial" w:cs="Arial"/>
                <w:sz w:val="22"/>
                <w:szCs w:val="22"/>
              </w:rPr>
            </w:pPr>
            <w:r w:rsidRPr="00562AAB">
              <w:rPr>
                <w:rFonts w:ascii="Arial" w:hAnsi="Arial" w:cs="Arial"/>
                <w:b/>
                <w:bCs/>
                <w:sz w:val="22"/>
                <w:szCs w:val="22"/>
              </w:rPr>
              <w:t>Fleisch – Mythen und Fakten</w:t>
            </w:r>
            <w:r w:rsidRPr="00562AA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562AAB">
              <w:rPr>
                <w:rFonts w:ascii="Arial" w:hAnsi="Arial" w:cs="Arial"/>
                <w:i/>
                <w:iCs/>
                <w:sz w:val="18"/>
                <w:szCs w:val="18"/>
              </w:rPr>
              <w:t>Dr. rer. nat. Malte Rubach / M.R.EXPERT, Dorfen</w:t>
            </w:r>
          </w:p>
        </w:tc>
      </w:tr>
      <w:tr w:rsidR="00B10C8A" w14:paraId="3B92BACE" w14:textId="77777777" w:rsidTr="00562AAB">
        <w:tc>
          <w:tcPr>
            <w:tcW w:w="2122" w:type="dxa"/>
          </w:tcPr>
          <w:p w14:paraId="1182BBE4" w14:textId="4BA03C4F" w:rsidR="00B10C8A" w:rsidRPr="00562AAB" w:rsidRDefault="00B10C8A" w:rsidP="007838F6">
            <w:pPr>
              <w:pStyle w:val="EinfAbs"/>
              <w:tabs>
                <w:tab w:val="left" w:pos="1417"/>
              </w:tabs>
              <w:spacing w:after="57"/>
              <w:rPr>
                <w:rFonts w:ascii="Arial" w:hAnsi="Arial" w:cs="Arial"/>
                <w:sz w:val="22"/>
                <w:szCs w:val="22"/>
              </w:rPr>
            </w:pPr>
            <w:r w:rsidRPr="00562AAB">
              <w:rPr>
                <w:rFonts w:ascii="Arial" w:hAnsi="Arial" w:cs="Arial"/>
              </w:rPr>
              <w:t>20:15-20:30 Uhr</w:t>
            </w:r>
          </w:p>
        </w:tc>
        <w:tc>
          <w:tcPr>
            <w:tcW w:w="6940" w:type="dxa"/>
          </w:tcPr>
          <w:p w14:paraId="5F6EDFF6" w14:textId="44A03B0C" w:rsidR="00B10C8A" w:rsidRPr="00562AAB" w:rsidRDefault="00B10C8A" w:rsidP="007838F6">
            <w:pPr>
              <w:pStyle w:val="EinfAbs"/>
              <w:tabs>
                <w:tab w:val="left" w:pos="1417"/>
              </w:tabs>
              <w:spacing w:after="57"/>
              <w:rPr>
                <w:rFonts w:ascii="Arial" w:hAnsi="Arial" w:cs="Arial"/>
                <w:sz w:val="22"/>
                <w:szCs w:val="22"/>
              </w:rPr>
            </w:pPr>
            <w:r w:rsidRPr="00562AAB">
              <w:rPr>
                <w:rFonts w:ascii="Arial" w:hAnsi="Arial" w:cs="Arial"/>
                <w:b/>
                <w:bCs/>
              </w:rPr>
              <w:t>Abschlussdiskussion</w:t>
            </w:r>
            <w:r w:rsidRPr="00562AAB">
              <w:rPr>
                <w:rFonts w:ascii="Arial" w:hAnsi="Arial" w:cs="Arial"/>
                <w:b/>
                <w:bCs/>
              </w:rPr>
              <w:br/>
            </w:r>
            <w:r w:rsidRPr="00562AAB">
              <w:rPr>
                <w:rFonts w:ascii="Arial" w:hAnsi="Arial" w:cs="Arial"/>
                <w:i/>
                <w:iCs/>
                <w:sz w:val="18"/>
                <w:szCs w:val="18"/>
              </w:rPr>
              <w:t>Dr. rer. nat. Herbert Polligkeit / Ceva Tiergesundheit GmbH, Düsseldorf</w:t>
            </w:r>
          </w:p>
        </w:tc>
      </w:tr>
    </w:tbl>
    <w:p w14:paraId="4A4480C2" w14:textId="77777777" w:rsidR="007838F6" w:rsidRDefault="007838F6" w:rsidP="007838F6">
      <w:pPr>
        <w:pStyle w:val="EinfAbs"/>
        <w:tabs>
          <w:tab w:val="left" w:pos="1417"/>
        </w:tabs>
        <w:spacing w:after="57"/>
        <w:rPr>
          <w:rFonts w:ascii="Myriad Pro Cond" w:hAnsi="Myriad Pro Cond" w:cs="Myriad Pro Cond"/>
          <w:sz w:val="22"/>
          <w:szCs w:val="22"/>
        </w:rPr>
      </w:pPr>
    </w:p>
    <w:p w14:paraId="1E1E89D7" w14:textId="709DF0AF" w:rsidR="00B10C8A" w:rsidRDefault="00993DF8" w:rsidP="00212D8D">
      <w:pPr>
        <w:pStyle w:val="EinfAbs"/>
        <w:tabs>
          <w:tab w:val="left" w:pos="1417"/>
        </w:tabs>
        <w:spacing w:line="240" w:lineRule="auto"/>
        <w:rPr>
          <w:rFonts w:ascii="Myriad Pro Cond" w:hAnsi="Myriad Pro Cond" w:cs="Myriad Pro Cond"/>
          <w:sz w:val="22"/>
          <w:szCs w:val="22"/>
        </w:rPr>
      </w:pPr>
      <w:r>
        <w:rPr>
          <w:rFonts w:ascii="Myriad Pro Cond" w:hAnsi="Myriad Pro Cond" w:cs="Myriad Pro Cond"/>
          <w:sz w:val="22"/>
          <w:szCs w:val="22"/>
        </w:rPr>
        <w:t xml:space="preserve">Link Website: </w:t>
      </w:r>
    </w:p>
    <w:p w14:paraId="25D4168E" w14:textId="45983619" w:rsidR="0049276E" w:rsidRDefault="00A67CEB" w:rsidP="00212D8D">
      <w:pPr>
        <w:pStyle w:val="EinfAbs"/>
        <w:tabs>
          <w:tab w:val="left" w:pos="1417"/>
        </w:tabs>
        <w:spacing w:line="240" w:lineRule="auto"/>
      </w:pPr>
      <w:hyperlink r:id="rId5" w:history="1">
        <w:r w:rsidR="0049276E">
          <w:rPr>
            <w:rStyle w:val="Hyperlink"/>
          </w:rPr>
          <w:t>Düsseldorfer Schweinetag - ONLINE / Online-Seminare / Veranstaltungen / Ceva Germany</w:t>
        </w:r>
      </w:hyperlink>
    </w:p>
    <w:p w14:paraId="71A33757" w14:textId="77777777" w:rsidR="0049276E" w:rsidRDefault="0049276E" w:rsidP="00212D8D">
      <w:pPr>
        <w:pStyle w:val="EinfAbs"/>
        <w:tabs>
          <w:tab w:val="left" w:pos="1417"/>
        </w:tabs>
        <w:spacing w:line="240" w:lineRule="auto"/>
      </w:pPr>
    </w:p>
    <w:p w14:paraId="11EC340E" w14:textId="6BBE5044" w:rsidR="0049276E" w:rsidRDefault="00CA01A0" w:rsidP="00212D8D">
      <w:pPr>
        <w:pStyle w:val="EinfAbs"/>
        <w:tabs>
          <w:tab w:val="left" w:pos="1417"/>
        </w:tabs>
        <w:spacing w:line="240" w:lineRule="auto"/>
      </w:pPr>
      <w:r>
        <w:t xml:space="preserve">Anmeldung Blue Jeans: </w:t>
      </w:r>
    </w:p>
    <w:p w14:paraId="410C7E99" w14:textId="311F9A44" w:rsidR="007838F6" w:rsidRPr="00212D8D" w:rsidRDefault="00A67CEB" w:rsidP="00212D8D">
      <w:pPr>
        <w:pStyle w:val="EinfAbs"/>
        <w:tabs>
          <w:tab w:val="left" w:pos="1417"/>
        </w:tabs>
        <w:spacing w:line="240" w:lineRule="auto"/>
        <w:rPr>
          <w:rFonts w:ascii="Myriad Pro Cond" w:hAnsi="Myriad Pro Cond" w:cs="Myriad Pro Cond"/>
          <w:sz w:val="22"/>
          <w:szCs w:val="22"/>
        </w:rPr>
      </w:pPr>
      <w:hyperlink r:id="rId6" w:tgtFrame="_self" w:history="1">
        <w:r w:rsidR="00CA01A0">
          <w:rPr>
            <w:rStyle w:val="Hyperlink"/>
            <w:rFonts w:ascii="Source Sans Pro" w:hAnsi="Source Sans Pro"/>
            <w:i/>
            <w:iCs/>
            <w:shd w:val="clear" w:color="auto" w:fill="FFFFFF"/>
          </w:rPr>
          <w:t>https://primetime.bluejeans.com/a2m/register/kpwzyfup</w:t>
        </w:r>
      </w:hyperlink>
      <w:r w:rsidR="007838F6">
        <w:rPr>
          <w:rFonts w:ascii="Myriad Pro Cond" w:hAnsi="Myriad Pro Cond" w:cs="Myriad Pro Cond"/>
          <w:b/>
          <w:bCs/>
          <w:sz w:val="22"/>
          <w:szCs w:val="22"/>
        </w:rPr>
        <w:tab/>
      </w:r>
    </w:p>
    <w:p w14:paraId="66ED7D2A" w14:textId="5A4EC783" w:rsidR="000D6CA8" w:rsidRPr="00212D8D" w:rsidRDefault="007838F6" w:rsidP="00212D8D">
      <w:pPr>
        <w:pStyle w:val="EinfAbs"/>
        <w:tabs>
          <w:tab w:val="left" w:pos="1417"/>
        </w:tabs>
        <w:spacing w:after="57"/>
        <w:rPr>
          <w:rFonts w:ascii="Myriad Pro Cond" w:hAnsi="Myriad Pro Cond" w:cs="Myriad Pro Cond"/>
          <w:i/>
          <w:iCs/>
          <w:sz w:val="18"/>
          <w:szCs w:val="18"/>
        </w:rPr>
      </w:pPr>
      <w:r>
        <w:rPr>
          <w:rFonts w:ascii="Myriad Pro Cond" w:hAnsi="Myriad Pro Cond" w:cs="Myriad Pro Cond"/>
          <w:b/>
          <w:bCs/>
          <w:sz w:val="22"/>
          <w:szCs w:val="22"/>
        </w:rPr>
        <w:tab/>
      </w:r>
    </w:p>
    <w:sectPr w:rsidR="000D6CA8" w:rsidRPr="00212D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F6"/>
    <w:rsid w:val="000D6CA8"/>
    <w:rsid w:val="00124964"/>
    <w:rsid w:val="00212D8D"/>
    <w:rsid w:val="00354A6F"/>
    <w:rsid w:val="003F6B64"/>
    <w:rsid w:val="0049276E"/>
    <w:rsid w:val="00562AAB"/>
    <w:rsid w:val="006F3540"/>
    <w:rsid w:val="007838F6"/>
    <w:rsid w:val="008E2E6D"/>
    <w:rsid w:val="00993DF8"/>
    <w:rsid w:val="00A67CEB"/>
    <w:rsid w:val="00A85DDD"/>
    <w:rsid w:val="00B10C8A"/>
    <w:rsid w:val="00BD5EB6"/>
    <w:rsid w:val="00CA01A0"/>
    <w:rsid w:val="00D2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E04A"/>
  <w15:chartTrackingRefBased/>
  <w15:docId w15:val="{4340F706-9781-4482-B324-99C4E4DE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7838F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B1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492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a01.safelinks.protection.outlook.com/?url=https%3A%2F%2Fprimetime.bluejeans.com%2Fa2m%2Fregister%2Fkpwzyfup&amp;data=05%7C01%7Cbritta.juergens%40ceva.com%7C7f950948ea254263fe9008db342a585f%7C6bd869ea23ff419c8873c4b11ebc3076%7C0%7C0%7C638161128700088320%7CUnknown%7CTWFpbGZsb3d8eyJWIjoiMC4wLjAwMDAiLCJQIjoiV2luMzIiLCJBTiI6Ik1haWwiLCJXVCI6Mn0%3D%7C3000%7C%7C%7C&amp;sdata=%2B9%2FiZPC81lQYOxRVITKu3hR7W0uvJQ%2F%2F6B6ELkKlPHo%3D&amp;reserved=0" TargetMode="External"/><Relationship Id="rId5" Type="http://schemas.openxmlformats.org/officeDocument/2006/relationships/hyperlink" Target="https://www.ceva.de/veranstaltungen/online-seminare/Duesseldorfer-Schweinetag-ONLIN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HSchilde</dc:creator>
  <cp:keywords/>
  <dc:description/>
  <cp:lastModifiedBy>Britta JUERGENS</cp:lastModifiedBy>
  <cp:revision>15</cp:revision>
  <dcterms:created xsi:type="dcterms:W3CDTF">2023-04-25T12:51:00Z</dcterms:created>
  <dcterms:modified xsi:type="dcterms:W3CDTF">2023-08-10T06:51:00Z</dcterms:modified>
</cp:coreProperties>
</file>