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77C0" w14:textId="0CF169DD" w:rsidR="00502228" w:rsidRDefault="005F2A9F">
      <w:pPr>
        <w:rPr>
          <w:rFonts w:ascii="Raleway" w:hAnsi="Raleway"/>
          <w:b/>
          <w:bCs/>
          <w:color w:val="333333"/>
          <w:sz w:val="36"/>
          <w:szCs w:val="36"/>
          <w:shd w:val="clear" w:color="auto" w:fill="FFFFFF"/>
        </w:rPr>
      </w:pPr>
      <w:r>
        <w:t xml:space="preserve">Titel: </w:t>
      </w:r>
      <w:r>
        <w:br/>
      </w:r>
      <w:r>
        <w:rPr>
          <w:rFonts w:ascii="Raleway" w:hAnsi="Raleway"/>
          <w:b/>
          <w:bCs/>
          <w:color w:val="333333"/>
          <w:sz w:val="36"/>
          <w:szCs w:val="36"/>
          <w:shd w:val="clear" w:color="auto" w:fill="FFFFFF"/>
        </w:rPr>
        <w:t>Auffrischungskurs für Strahlenschutzbeauftragte in Österreich</w:t>
      </w:r>
    </w:p>
    <w:p w14:paraId="46756D50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Der Auffrischungskurs besteht aus vier Modulen und einem Live-Webinar.</w:t>
      </w:r>
      <w:r>
        <w:rPr>
          <w:rFonts w:ascii="Lato" w:hAnsi="Lato"/>
          <w:color w:val="212529"/>
          <w:sz w:val="21"/>
          <w:szCs w:val="21"/>
        </w:rPr>
        <w:br/>
        <w:t xml:space="preserve">Die Module können zeitlich unabhängig und on </w:t>
      </w:r>
      <w:proofErr w:type="spellStart"/>
      <w:r>
        <w:rPr>
          <w:rFonts w:ascii="Lato" w:hAnsi="Lato"/>
          <w:color w:val="212529"/>
          <w:sz w:val="21"/>
          <w:szCs w:val="21"/>
        </w:rPr>
        <w:t>demand</w:t>
      </w:r>
      <w:proofErr w:type="spellEnd"/>
      <w:r>
        <w:rPr>
          <w:rFonts w:ascii="Lato" w:hAnsi="Lato"/>
          <w:color w:val="212529"/>
          <w:sz w:val="21"/>
          <w:szCs w:val="21"/>
        </w:rPr>
        <w:t xml:space="preserve"> absolviert werden. Der Lerninhalt wird in Form von vertonten Präsentationen angeboten, was den Lerneffekt steigert. </w:t>
      </w:r>
    </w:p>
    <w:p w14:paraId="21EF6C62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Voraussetzung für das Bestehen des Kurses ist die Teilnahme am Live-Webinar, in welchem die Möglichkeit besteht, Fragen zum gesamten Kursinhalt zu stellen. </w:t>
      </w:r>
    </w:p>
    <w:p w14:paraId="791DA8AA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Style w:val="Hervorhebung"/>
          <w:rFonts w:ascii="Lato" w:hAnsi="Lato"/>
          <w:color w:val="212529"/>
          <w:sz w:val="21"/>
          <w:szCs w:val="21"/>
        </w:rPr>
        <w:t xml:space="preserve">Dieser Kurs ist kein </w:t>
      </w:r>
      <w:proofErr w:type="spellStart"/>
      <w:r>
        <w:rPr>
          <w:rStyle w:val="Hervorhebung"/>
          <w:rFonts w:ascii="Lato" w:hAnsi="Lato"/>
          <w:color w:val="212529"/>
          <w:sz w:val="21"/>
          <w:szCs w:val="21"/>
        </w:rPr>
        <w:t>Einzelwebinar</w:t>
      </w:r>
      <w:proofErr w:type="spellEnd"/>
      <w:r>
        <w:rPr>
          <w:rStyle w:val="Hervorhebung"/>
          <w:rFonts w:ascii="Lato" w:hAnsi="Lato"/>
          <w:color w:val="212529"/>
          <w:sz w:val="21"/>
          <w:szCs w:val="21"/>
        </w:rPr>
        <w:t xml:space="preserve"> und deshalb </w:t>
      </w:r>
      <w:r>
        <w:rPr>
          <w:rStyle w:val="Fett"/>
          <w:rFonts w:ascii="Lato" w:hAnsi="Lato"/>
          <w:i/>
          <w:iCs/>
          <w:color w:val="212529"/>
          <w:sz w:val="21"/>
          <w:szCs w:val="21"/>
        </w:rPr>
        <w:t>nicht</w:t>
      </w:r>
      <w:r>
        <w:rPr>
          <w:rStyle w:val="Hervorhebung"/>
          <w:rFonts w:ascii="Lato" w:hAnsi="Lato"/>
          <w:color w:val="212529"/>
          <w:sz w:val="21"/>
          <w:szCs w:val="21"/>
        </w:rPr>
        <w:t> im Flatrate Abo inbegriffen. </w:t>
      </w:r>
    </w:p>
    <w:p w14:paraId="01DC8363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Beim </w:t>
      </w:r>
      <w:r>
        <w:rPr>
          <w:rStyle w:val="Fett"/>
          <w:rFonts w:ascii="Lato" w:hAnsi="Lato"/>
          <w:color w:val="212529"/>
          <w:sz w:val="21"/>
          <w:szCs w:val="21"/>
        </w:rPr>
        <w:t>Live Webinar</w:t>
      </w:r>
      <w:r>
        <w:rPr>
          <w:rFonts w:ascii="Lato" w:hAnsi="Lato"/>
          <w:color w:val="212529"/>
          <w:sz w:val="21"/>
          <w:szCs w:val="21"/>
        </w:rPr>
        <w:t> am</w:t>
      </w:r>
      <w:r>
        <w:rPr>
          <w:rStyle w:val="Fett"/>
          <w:rFonts w:ascii="Lato" w:hAnsi="Lato"/>
          <w:color w:val="212529"/>
          <w:sz w:val="21"/>
          <w:szCs w:val="21"/>
        </w:rPr>
        <w:t> 5. Juli 2023 um 20h MESZ </w:t>
      </w:r>
      <w:r>
        <w:rPr>
          <w:rFonts w:ascii="Lato" w:hAnsi="Lato"/>
          <w:color w:val="212529"/>
          <w:sz w:val="21"/>
          <w:szCs w:val="21"/>
        </w:rPr>
        <w:t>besteht </w:t>
      </w:r>
      <w:r>
        <w:rPr>
          <w:rStyle w:val="Fett"/>
          <w:rFonts w:ascii="Lato" w:hAnsi="Lato"/>
          <w:color w:val="212529"/>
          <w:sz w:val="21"/>
          <w:szCs w:val="21"/>
        </w:rPr>
        <w:t>Anwesenheitspflicht!</w:t>
      </w:r>
    </w:p>
    <w:p w14:paraId="03A929BC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Der interaktive Kurs ist nur</w:t>
      </w:r>
      <w:r>
        <w:rPr>
          <w:rStyle w:val="Fett"/>
          <w:rFonts w:ascii="Lato" w:hAnsi="Lato"/>
          <w:color w:val="212529"/>
          <w:sz w:val="21"/>
          <w:szCs w:val="21"/>
        </w:rPr>
        <w:t> bis 31.07.2023</w:t>
      </w:r>
      <w:r>
        <w:rPr>
          <w:rFonts w:ascii="Lato" w:hAnsi="Lato"/>
          <w:color w:val="212529"/>
          <w:sz w:val="21"/>
          <w:szCs w:val="21"/>
        </w:rPr>
        <w:t> online verfügbar. </w:t>
      </w:r>
    </w:p>
    <w:p w14:paraId="0BB2D0B1" w14:textId="77777777" w:rsidR="005F2A9F" w:rsidRDefault="005F2A9F" w:rsidP="005F2A9F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Sprache: Deutsch</w:t>
      </w:r>
    </w:p>
    <w:p w14:paraId="03E25D23" w14:textId="77777777" w:rsidR="005F2A9F" w:rsidRDefault="005F2A9F"/>
    <w:p w14:paraId="68336239" w14:textId="2FEE161A" w:rsidR="005F2A9F" w:rsidRDefault="005F2A9F">
      <w:r>
        <w:t xml:space="preserve">URL: </w:t>
      </w:r>
      <w:r w:rsidRPr="005F2A9F">
        <w:t>https://www.vet-webinar.com/de/e-learning-kurse/detail/d/Auffrischungskurs_f%C3%BCr_Strahlenschutzbeauftragte/2373/1/</w:t>
      </w:r>
    </w:p>
    <w:sectPr w:rsidR="005F2A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9F"/>
    <w:rsid w:val="00194222"/>
    <w:rsid w:val="00502228"/>
    <w:rsid w:val="005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6876"/>
  <w15:chartTrackingRefBased/>
  <w15:docId w15:val="{D74DFC36-EF8E-4FBA-8FC2-3554EA39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F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ervorhebung">
    <w:name w:val="Emphasis"/>
    <w:basedOn w:val="Absatz-Standardschriftart"/>
    <w:uiPriority w:val="20"/>
    <w:qFormat/>
    <w:rsid w:val="005F2A9F"/>
    <w:rPr>
      <w:i/>
      <w:iCs/>
    </w:rPr>
  </w:style>
  <w:style w:type="character" w:styleId="Fett">
    <w:name w:val="Strong"/>
    <w:basedOn w:val="Absatz-Standardschriftart"/>
    <w:uiPriority w:val="22"/>
    <w:qFormat/>
    <w:rsid w:val="005F2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2023-05-16T10:31:00Z</dcterms:created>
  <dcterms:modified xsi:type="dcterms:W3CDTF">2023-05-16T10:33:00Z</dcterms:modified>
</cp:coreProperties>
</file>